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CD6023" w:rsidRDefault="00022E62" w:rsidP="00022E62">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NR#3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w:t>
      </w:r>
      <w:r w:rsidR="004C127C">
        <w:rPr>
          <w:rFonts w:ascii="Cambria" w:eastAsiaTheme="minorEastAsia" w:hAnsi="Cambria" w:cs="Arial" w:hint="eastAsia"/>
          <w:bCs/>
          <w:sz w:val="24"/>
          <w:szCs w:val="24"/>
          <w:lang w:eastAsia="zh-CN"/>
        </w:rPr>
        <w:t>09344</w:t>
      </w:r>
    </w:p>
    <w:p w:rsidR="00022E62" w:rsidRDefault="00022E62"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Nagoya</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Japan,</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18</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September</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022E62">
        <w:rPr>
          <w:rFonts w:ascii="Cambria" w:eastAsiaTheme="minorEastAsia" w:hAnsi="Cambria" w:cs="Arial" w:hint="eastAsia"/>
          <w:b/>
          <w:sz w:val="24"/>
          <w:szCs w:val="24"/>
          <w:lang w:val="en-US" w:eastAsia="zh-CN"/>
        </w:rPr>
        <w:t>3</w:t>
      </w:r>
      <w:r w:rsidR="00F15065">
        <w:rPr>
          <w:rFonts w:ascii="Cambria" w:eastAsiaTheme="minorEastAsia" w:hAnsi="Cambria" w:cs="Arial" w:hint="eastAsia"/>
          <w:b/>
          <w:sz w:val="24"/>
          <w:szCs w:val="24"/>
          <w:lang w:val="en-US" w:eastAsia="zh-CN"/>
        </w:rPr>
        <w:t>.</w:t>
      </w:r>
      <w:r w:rsidR="00022E62">
        <w:rPr>
          <w:rFonts w:ascii="Cambria" w:eastAsiaTheme="minorEastAsia" w:hAnsi="Cambria" w:cs="Arial" w:hint="eastAsia"/>
          <w:b/>
          <w:sz w:val="24"/>
          <w:szCs w:val="24"/>
          <w:lang w:val="en-US" w:eastAsia="zh-CN"/>
        </w:rPr>
        <w:t>5</w:t>
      </w:r>
      <w:r w:rsidR="00F15065">
        <w:rPr>
          <w:rFonts w:ascii="Cambria" w:eastAsiaTheme="minorEastAsia" w:hAnsi="Cambria" w:cs="Arial" w:hint="eastAsia"/>
          <w:b/>
          <w:sz w:val="24"/>
          <w:szCs w:val="24"/>
          <w:lang w:val="en-US" w:eastAsia="zh-CN"/>
        </w:rPr>
        <w:t>.</w:t>
      </w:r>
      <w:r w:rsidR="004C127C">
        <w:rPr>
          <w:rFonts w:ascii="Cambria" w:eastAsiaTheme="minorEastAsia" w:hAnsi="Cambria" w:cs="Arial" w:hint="eastAsia"/>
          <w:b/>
          <w:sz w:val="24"/>
          <w:szCs w:val="24"/>
          <w:lang w:val="en-US" w:eastAsia="zh-CN"/>
        </w:rPr>
        <w:t>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4C127C" w:rsidRPr="004C127C">
        <w:rPr>
          <w:rFonts w:ascii="Cambria" w:eastAsiaTheme="minorEastAsia" w:hAnsi="Cambria" w:cs="Arial"/>
          <w:b/>
          <w:bCs/>
          <w:sz w:val="24"/>
          <w:szCs w:val="24"/>
          <w:lang w:val="en-US" w:eastAsia="zh-CN"/>
        </w:rPr>
        <w:t>Discussion on Baseband Capability Signaling</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70391C" w:rsidRPr="00246C2B" w:rsidRDefault="000B4523" w:rsidP="0070391C">
      <w:pPr>
        <w:spacing w:afterLines="50" w:after="120"/>
        <w:jc w:val="both"/>
        <w:rPr>
          <w:rFonts w:ascii="Calibri" w:eastAsia="宋体" w:hAnsi="Calibri" w:cs="Arial"/>
          <w:lang w:eastAsia="zh-CN"/>
        </w:rPr>
      </w:pPr>
      <w:r>
        <w:rPr>
          <w:rFonts w:ascii="Calibri" w:eastAsia="宋体" w:hAnsi="Calibri" w:cs="Arial" w:hint="eastAsia"/>
          <w:lang w:val="en-US" w:eastAsia="zh-CN"/>
        </w:rPr>
        <w:t>In RAN</w:t>
      </w:r>
      <w:r w:rsidR="00E346C8">
        <w:rPr>
          <w:rFonts w:ascii="Calibri" w:eastAsia="宋体" w:hAnsi="Calibri" w:cs="Arial" w:hint="eastAsia"/>
          <w:lang w:val="en-US" w:eastAsia="zh-CN"/>
        </w:rPr>
        <w:t>2</w:t>
      </w:r>
      <w:r>
        <w:rPr>
          <w:rFonts w:ascii="Calibri" w:eastAsia="宋体" w:hAnsi="Calibri" w:cs="Arial" w:hint="eastAsia"/>
          <w:lang w:val="en-US" w:eastAsia="zh-CN"/>
        </w:rPr>
        <w:t xml:space="preserve"> #</w:t>
      </w:r>
      <w:r w:rsidR="00E346C8">
        <w:rPr>
          <w:rFonts w:ascii="Calibri" w:eastAsia="宋体" w:hAnsi="Calibri" w:cs="Arial" w:hint="eastAsia"/>
          <w:lang w:val="en-US" w:eastAsia="zh-CN"/>
        </w:rPr>
        <w:t>99</w:t>
      </w:r>
      <w:r>
        <w:rPr>
          <w:rFonts w:ascii="Calibri" w:eastAsia="宋体" w:hAnsi="Calibri" w:cs="Arial" w:hint="eastAsia"/>
          <w:lang w:val="en-US" w:eastAsia="zh-CN"/>
        </w:rPr>
        <w:t xml:space="preserve"> meeting, </w:t>
      </w:r>
      <w:bookmarkStart w:id="1" w:name="OLE_LINK40"/>
      <w:bookmarkStart w:id="2" w:name="OLE_LINK41"/>
      <w:r w:rsidR="00E346C8">
        <w:rPr>
          <w:rFonts w:ascii="Calibri" w:eastAsia="宋体" w:hAnsi="Calibri" w:cs="Arial" w:hint="eastAsia"/>
          <w:lang w:val="en-US" w:eastAsia="zh-CN"/>
        </w:rPr>
        <w:t>RAN2 has discussed to introduce baseband capability signaling</w:t>
      </w:r>
      <w:r w:rsidR="00EC0666">
        <w:rPr>
          <w:rFonts w:ascii="Calibri" w:eastAsia="宋体" w:hAnsi="Calibri" w:cs="Arial" w:hint="eastAsia"/>
          <w:lang w:val="en-US" w:eastAsia="zh-CN"/>
        </w:rPr>
        <w:t xml:space="preserve"> [1]</w:t>
      </w:r>
      <w:r w:rsidR="00E346C8">
        <w:rPr>
          <w:rFonts w:ascii="Calibri" w:eastAsia="宋体" w:hAnsi="Calibri" w:cs="Arial" w:hint="eastAsia"/>
          <w:lang w:val="en-US" w:eastAsia="zh-CN"/>
        </w:rPr>
        <w:t>, and send LS to RAN4 [</w:t>
      </w:r>
      <w:r w:rsidR="00EC0666">
        <w:rPr>
          <w:rFonts w:ascii="Calibri" w:eastAsia="宋体" w:hAnsi="Calibri" w:cs="Arial" w:hint="eastAsia"/>
          <w:lang w:val="en-US" w:eastAsia="zh-CN"/>
        </w:rPr>
        <w:t>2</w:t>
      </w:r>
      <w:r w:rsidR="00E346C8">
        <w:rPr>
          <w:rFonts w:ascii="Calibri" w:eastAsia="宋体" w:hAnsi="Calibri" w:cs="Arial" w:hint="eastAsia"/>
          <w:lang w:val="en-US" w:eastAsia="zh-CN"/>
        </w:rPr>
        <w:t xml:space="preserve">]. In </w:t>
      </w:r>
      <w:proofErr w:type="gramStart"/>
      <w:r w:rsidR="00E346C8">
        <w:rPr>
          <w:rFonts w:ascii="Calibri" w:eastAsia="宋体" w:hAnsi="Calibri" w:cs="Arial" w:hint="eastAsia"/>
          <w:lang w:val="en-US" w:eastAsia="zh-CN"/>
        </w:rPr>
        <w:t>this</w:t>
      </w:r>
      <w:proofErr w:type="gramEnd"/>
      <w:r w:rsidR="00E346C8">
        <w:rPr>
          <w:rFonts w:ascii="Calibri" w:eastAsia="宋体" w:hAnsi="Calibri" w:cs="Arial" w:hint="eastAsia"/>
          <w:lang w:val="en-US" w:eastAsia="zh-CN"/>
        </w:rPr>
        <w:t xml:space="preserve"> LS, the following agreement is provided: </w:t>
      </w:r>
      <w:r w:rsidR="0070391C">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70391C" w:rsidRPr="00547BD0" w:rsidTr="00CB725D">
        <w:tc>
          <w:tcPr>
            <w:tcW w:w="8756" w:type="dxa"/>
          </w:tcPr>
          <w:p w:rsidR="00E346C8" w:rsidRPr="00E346C8" w:rsidRDefault="00E346C8" w:rsidP="00E346C8">
            <w:pPr>
              <w:spacing w:before="60" w:after="0"/>
              <w:rPr>
                <w:rFonts w:asciiTheme="minorHAnsi" w:hAnsiTheme="minorHAnsi" w:cs="Arial"/>
                <w:i/>
                <w:sz w:val="18"/>
                <w:szCs w:val="18"/>
              </w:rPr>
            </w:pPr>
            <w:bookmarkStart w:id="3" w:name="OLE_LINK24"/>
            <w:bookmarkStart w:id="4" w:name="OLE_LINK25"/>
            <w:bookmarkStart w:id="5" w:name="OLE_LINK26"/>
            <w:bookmarkStart w:id="6" w:name="OLE_LINK27"/>
            <w:r w:rsidRPr="00E346C8">
              <w:rPr>
                <w:rFonts w:asciiTheme="minorHAnsi" w:hAnsiTheme="minorHAnsi" w:cs="Arial"/>
                <w:i/>
                <w:sz w:val="18"/>
                <w:szCs w:val="18"/>
              </w:rPr>
              <w:t>Agreements</w:t>
            </w:r>
          </w:p>
          <w:p w:rsidR="0070391C" w:rsidRPr="00E346C8" w:rsidRDefault="00E346C8" w:rsidP="007124D1">
            <w:pPr>
              <w:pStyle w:val="ListParagraph"/>
              <w:numPr>
                <w:ilvl w:val="0"/>
                <w:numId w:val="40"/>
              </w:numPr>
              <w:spacing w:before="60" w:after="120"/>
              <w:ind w:firstLineChars="0"/>
              <w:rPr>
                <w:rFonts w:asciiTheme="minorHAnsi" w:eastAsiaTheme="minorEastAsia" w:hAnsiTheme="minorHAnsi" w:cs="Arial"/>
                <w:b/>
                <w:i/>
                <w:sz w:val="18"/>
                <w:szCs w:val="18"/>
              </w:rPr>
            </w:pPr>
            <w:r w:rsidRPr="00E346C8">
              <w:rPr>
                <w:rFonts w:asciiTheme="minorHAnsi" w:hAnsiTheme="minorHAnsi" w:cs="Arial"/>
                <w:i/>
                <w:sz w:val="18"/>
                <w:szCs w:val="18"/>
              </w:rPr>
              <w:t>RAN2 will define a solution based where the baseband capabilities are extracted from the BC structure and convey the baseband capabilities in a separate table. We intend to avoid providing fallback combinations and duplication of combinations.</w:t>
            </w:r>
          </w:p>
        </w:tc>
      </w:tr>
    </w:tbl>
    <w:bookmarkEnd w:id="3"/>
    <w:bookmarkEnd w:id="4"/>
    <w:bookmarkEnd w:id="5"/>
    <w:bookmarkEnd w:id="6"/>
    <w:p w:rsidR="00FD7EBA" w:rsidRDefault="00E346C8" w:rsidP="00E346C8">
      <w:pPr>
        <w:spacing w:beforeLines="50" w:before="120" w:afterLines="50" w:after="120"/>
        <w:jc w:val="both"/>
        <w:rPr>
          <w:rFonts w:ascii="Calibri" w:eastAsia="宋体" w:hAnsi="Calibri" w:cs="Arial" w:hint="eastAsia"/>
          <w:lang w:val="en-US" w:eastAsia="zh-CN"/>
        </w:rPr>
      </w:pPr>
      <w:r>
        <w:rPr>
          <w:rFonts w:ascii="Calibri" w:eastAsia="宋体" w:hAnsi="Calibri" w:cs="Arial"/>
          <w:lang w:val="en-US" w:eastAsia="zh-CN"/>
        </w:rPr>
        <w:t>W</w:t>
      </w:r>
      <w:r>
        <w:rPr>
          <w:rFonts w:ascii="Calibri" w:eastAsia="宋体" w:hAnsi="Calibri" w:cs="Arial" w:hint="eastAsia"/>
          <w:lang w:val="en-US" w:eastAsia="zh-CN"/>
        </w:rPr>
        <w:t xml:space="preserve">hile the following question is proposed to RAN4: </w:t>
      </w:r>
    </w:p>
    <w:tbl>
      <w:tblPr>
        <w:tblStyle w:val="TableGrid"/>
        <w:tblW w:w="0" w:type="auto"/>
        <w:tblInd w:w="566" w:type="dxa"/>
        <w:tblLook w:val="04A0" w:firstRow="1" w:lastRow="0" w:firstColumn="1" w:lastColumn="0" w:noHBand="0" w:noVBand="1"/>
      </w:tblPr>
      <w:tblGrid>
        <w:gridCol w:w="8756"/>
      </w:tblGrid>
      <w:tr w:rsidR="00E346C8" w:rsidRPr="00547BD0" w:rsidTr="00C24000">
        <w:tc>
          <w:tcPr>
            <w:tcW w:w="8756" w:type="dxa"/>
          </w:tcPr>
          <w:p w:rsidR="00E346C8" w:rsidRPr="00E346C8" w:rsidRDefault="00E346C8" w:rsidP="00E346C8">
            <w:pPr>
              <w:spacing w:before="60" w:after="0"/>
              <w:rPr>
                <w:rFonts w:asciiTheme="minorHAnsi" w:hAnsiTheme="minorHAnsi" w:cs="Arial"/>
                <w:b/>
                <w:i/>
                <w:sz w:val="18"/>
                <w:szCs w:val="18"/>
              </w:rPr>
            </w:pPr>
            <w:r w:rsidRPr="00E346C8">
              <w:rPr>
                <w:rFonts w:asciiTheme="minorHAnsi" w:hAnsiTheme="minorHAnsi" w:cs="Arial"/>
                <w:b/>
                <w:i/>
                <w:sz w:val="18"/>
                <w:szCs w:val="18"/>
              </w:rPr>
              <w:t>To RAN4.</w:t>
            </w:r>
          </w:p>
          <w:p w:rsidR="00E346C8" w:rsidRPr="00E346C8" w:rsidRDefault="00E346C8" w:rsidP="00E346C8">
            <w:pPr>
              <w:spacing w:before="60"/>
              <w:rPr>
                <w:rFonts w:asciiTheme="minorHAnsi" w:eastAsiaTheme="minorEastAsia" w:hAnsiTheme="minorHAnsi" w:cs="Arial"/>
                <w:b/>
                <w:i/>
                <w:sz w:val="18"/>
                <w:szCs w:val="18"/>
              </w:rPr>
            </w:pPr>
            <w:r w:rsidRPr="00E346C8">
              <w:rPr>
                <w:rFonts w:asciiTheme="minorHAnsi" w:hAnsiTheme="minorHAnsi" w:cs="Arial"/>
                <w:b/>
                <w:i/>
                <w:sz w:val="18"/>
                <w:szCs w:val="18"/>
              </w:rPr>
              <w:t xml:space="preserve">ACTION: </w:t>
            </w:r>
            <w:r w:rsidRPr="00E346C8">
              <w:rPr>
                <w:rFonts w:asciiTheme="minorHAnsi" w:hAnsiTheme="minorHAnsi" w:cs="Arial"/>
                <w:i/>
                <w:sz w:val="18"/>
                <w:szCs w:val="18"/>
              </w:rPr>
              <w:t>RAN2 respectfully asks RAN4 to take into account the above RAN2 agreements and to provide feedback if there is any concern on the agreed solution direction. RAN2 also respectfully ask RAN4 to provide which NR capabilities can be considered as baseband capabilities after NR UE capabilities are defined.</w:t>
            </w:r>
          </w:p>
        </w:tc>
      </w:tr>
    </w:tbl>
    <w:p w:rsidR="00E53FE9" w:rsidRDefault="00E346C8" w:rsidP="000B4523">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Furthermore, two examples in RAN2 discussion have been listed as potential solution, which has been </w:t>
      </w:r>
      <w:r>
        <w:rPr>
          <w:rFonts w:ascii="Calibri" w:eastAsia="宋体" w:hAnsi="Calibri" w:cs="Arial"/>
          <w:lang w:val="en-US" w:eastAsia="zh-CN"/>
        </w:rPr>
        <w:t>captured</w:t>
      </w:r>
      <w:r>
        <w:rPr>
          <w:rFonts w:ascii="Calibri" w:eastAsia="宋体" w:hAnsi="Calibri" w:cs="Arial" w:hint="eastAsia"/>
          <w:lang w:val="en-US" w:eastAsia="zh-CN"/>
        </w:rPr>
        <w:t xml:space="preserve"> in the </w:t>
      </w:r>
      <w:r w:rsidR="00983C3A">
        <w:rPr>
          <w:rFonts w:ascii="Calibri" w:eastAsia="宋体" w:hAnsi="Calibri" w:cs="Arial" w:hint="eastAsia"/>
          <w:lang w:val="en-US" w:eastAsia="zh-CN"/>
        </w:rPr>
        <w:t xml:space="preserve">following </w:t>
      </w:r>
      <w:r w:rsidR="00983C3A">
        <w:rPr>
          <w:rFonts w:ascii="Calibri" w:eastAsia="宋体" w:hAnsi="Calibri" w:cs="Arial"/>
          <w:lang w:val="en-US" w:eastAsia="zh-CN"/>
        </w:rPr>
        <w:t>discussion</w:t>
      </w:r>
      <w:r>
        <w:rPr>
          <w:rFonts w:ascii="Calibri" w:eastAsia="宋体" w:hAnsi="Calibri" w:cs="Arial" w:hint="eastAsia"/>
          <w:lang w:val="en-US" w:eastAsia="zh-CN"/>
        </w:rPr>
        <w:t xml:space="preserve"> part in this contribution. </w:t>
      </w:r>
    </w:p>
    <w:p w:rsidR="000B4523" w:rsidRPr="0081468E" w:rsidRDefault="00E53FE9" w:rsidP="000B4523">
      <w:pPr>
        <w:spacing w:afterLines="50" w:after="120"/>
        <w:jc w:val="both"/>
        <w:rPr>
          <w:rFonts w:ascii="Calibri" w:eastAsia="宋体" w:hAnsi="Calibri" w:cs="Arial"/>
          <w:lang w:val="en-US" w:eastAsia="zh-CN"/>
        </w:rPr>
      </w:pPr>
      <w:r>
        <w:rPr>
          <w:rFonts w:ascii="Calibri" w:eastAsia="宋体" w:hAnsi="Calibri" w:cs="Arial" w:hint="eastAsia"/>
          <w:lang w:val="en-US" w:eastAsia="zh-CN"/>
        </w:rPr>
        <w:t>In last meeting, we present our views on baseband capabilities for MR-</w:t>
      </w:r>
      <w:proofErr w:type="gramStart"/>
      <w:r>
        <w:rPr>
          <w:rFonts w:ascii="Calibri" w:eastAsia="宋体" w:hAnsi="Calibri" w:cs="Arial" w:hint="eastAsia"/>
          <w:lang w:val="en-US" w:eastAsia="zh-CN"/>
        </w:rPr>
        <w:t>DC[</w:t>
      </w:r>
      <w:proofErr w:type="gramEnd"/>
      <w:r>
        <w:rPr>
          <w:rFonts w:ascii="Calibri" w:eastAsia="宋体" w:hAnsi="Calibri" w:cs="Arial" w:hint="eastAsia"/>
          <w:lang w:val="en-US" w:eastAsia="zh-CN"/>
        </w:rPr>
        <w:t xml:space="preserve">3], and </w:t>
      </w:r>
      <w:r w:rsidR="00BD597B">
        <w:rPr>
          <w:rFonts w:ascii="Calibri" w:eastAsia="宋体" w:hAnsi="Calibri" w:cs="Arial" w:hint="eastAsia"/>
          <w:lang w:val="en-US" w:eastAsia="zh-CN"/>
        </w:rPr>
        <w:t xml:space="preserve">In this paper, </w:t>
      </w:r>
      <w:bookmarkEnd w:id="1"/>
      <w:bookmarkEnd w:id="2"/>
      <w:r w:rsidR="00C91E5B">
        <w:rPr>
          <w:rFonts w:ascii="Calibri" w:eastAsia="宋体" w:hAnsi="Calibri" w:cs="Arial" w:hint="eastAsia"/>
          <w:lang w:val="en-US" w:eastAsia="zh-CN"/>
        </w:rPr>
        <w:t xml:space="preserve">we would like to provide our </w:t>
      </w:r>
      <w:r w:rsidR="00BD597B">
        <w:rPr>
          <w:rFonts w:ascii="Calibri" w:eastAsia="宋体" w:hAnsi="Calibri" w:cs="Arial" w:hint="eastAsia"/>
          <w:lang w:val="en-US" w:eastAsia="zh-CN"/>
        </w:rPr>
        <w:t xml:space="preserve">further </w:t>
      </w:r>
      <w:r w:rsidR="00C91E5B">
        <w:rPr>
          <w:rFonts w:ascii="Calibri" w:eastAsia="宋体" w:hAnsi="Calibri" w:cs="Arial" w:hint="eastAsia"/>
          <w:lang w:val="en-US" w:eastAsia="zh-CN"/>
        </w:rPr>
        <w:t>analysis</w:t>
      </w:r>
      <w:r w:rsidR="00BD597B">
        <w:rPr>
          <w:rFonts w:ascii="Calibri" w:eastAsia="宋体" w:hAnsi="Calibri" w:cs="Arial" w:hint="eastAsia"/>
          <w:lang w:val="en-US" w:eastAsia="zh-CN"/>
        </w:rPr>
        <w:t xml:space="preserve"> and views</w:t>
      </w:r>
      <w:r w:rsidR="00C91E5B">
        <w:rPr>
          <w:rFonts w:ascii="Calibri" w:eastAsia="宋体" w:hAnsi="Calibri" w:cs="Arial" w:hint="eastAsia"/>
          <w:lang w:val="en-US" w:eastAsia="zh-CN"/>
        </w:rPr>
        <w:t xml:space="preserve"> on </w:t>
      </w:r>
      <w:r w:rsidR="00E346C8">
        <w:rPr>
          <w:rFonts w:ascii="Calibri" w:eastAsia="宋体" w:hAnsi="Calibri" w:cs="Arial" w:hint="eastAsia"/>
          <w:lang w:val="en-US" w:eastAsia="zh-CN"/>
        </w:rPr>
        <w:t>baseband capability signaling design</w:t>
      </w:r>
      <w:r>
        <w:rPr>
          <w:rFonts w:ascii="Calibri" w:eastAsia="宋体" w:hAnsi="Calibri" w:cs="Arial" w:hint="eastAsia"/>
          <w:lang w:val="en-US" w:eastAsia="zh-CN"/>
        </w:rPr>
        <w:t>, based on additional input from RAN2</w:t>
      </w:r>
      <w:r w:rsidR="00C91E5B">
        <w:rPr>
          <w:rFonts w:ascii="Calibri" w:eastAsia="宋体" w:hAnsi="Calibri" w:cs="Arial" w:hint="eastAsia"/>
          <w:lang w:val="en-US" w:eastAsia="zh-CN"/>
        </w:rPr>
        <w:t>.</w:t>
      </w:r>
      <w:r w:rsidR="000B4523" w:rsidRPr="0081468E">
        <w:rPr>
          <w:rFonts w:ascii="Calibri" w:eastAsia="宋体" w:hAnsi="Calibri" w:cs="Arial" w:hint="eastAsia"/>
          <w:lang w:val="en-US" w:eastAsia="zh-CN"/>
        </w:rPr>
        <w:t xml:space="preserve"> </w:t>
      </w:r>
    </w:p>
    <w:bookmarkEnd w:id="0"/>
    <w:p w:rsidR="007907BF" w:rsidRPr="00E53FE9" w:rsidRDefault="007907BF" w:rsidP="00CF5D0F">
      <w:pPr>
        <w:spacing w:after="0"/>
        <w:jc w:val="both"/>
        <w:rPr>
          <w:rFonts w:eastAsiaTheme="minorEastAsia"/>
          <w:lang w:val="en-US" w:eastAsia="zh-CN"/>
        </w:rPr>
      </w:pPr>
    </w:p>
    <w:p w:rsidR="007124D1" w:rsidRPr="00800318" w:rsidRDefault="007124D1" w:rsidP="007124D1">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E53FE9" w:rsidRPr="003B79B2" w:rsidRDefault="00E53FE9" w:rsidP="00E53FE9">
      <w:pPr>
        <w:pStyle w:val="Heading4"/>
        <w:rPr>
          <w:rFonts w:eastAsiaTheme="minorEastAsia"/>
          <w:lang w:val="en-US" w:eastAsia="zh-CN"/>
        </w:rPr>
      </w:pPr>
      <w:r>
        <w:rPr>
          <w:rFonts w:hint="eastAsia"/>
          <w:lang w:val="en-US" w:eastAsia="zh-CN"/>
        </w:rPr>
        <w:t>2.1</w:t>
      </w:r>
      <w:r w:rsidRPr="008B4C74">
        <w:rPr>
          <w:rFonts w:hint="eastAsia"/>
          <w:lang w:val="en-US" w:eastAsia="zh-CN"/>
        </w:rPr>
        <w:t xml:space="preserve"> </w:t>
      </w:r>
      <w:r>
        <w:rPr>
          <w:rFonts w:eastAsiaTheme="minorEastAsia" w:hint="eastAsia"/>
          <w:lang w:val="en-US" w:eastAsia="zh-CN"/>
        </w:rPr>
        <w:t xml:space="preserve">Capability </w:t>
      </w:r>
      <w:r>
        <w:rPr>
          <w:rFonts w:eastAsiaTheme="minorEastAsia"/>
          <w:lang w:val="en-US" w:eastAsia="zh-CN"/>
        </w:rPr>
        <w:t>Separation</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tw. RF and Baseband</w:t>
      </w:r>
    </w:p>
    <w:p w:rsidR="00E53FE9" w:rsidRDefault="00E53FE9" w:rsidP="00E53FE9">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Based on RAN2</w:t>
      </w:r>
      <w:r>
        <w:rPr>
          <w:rFonts w:ascii="Calibri" w:eastAsia="宋体" w:hAnsi="Calibri" w:cs="Arial"/>
          <w:lang w:val="en-US" w:eastAsia="zh-CN"/>
        </w:rPr>
        <w:t>’</w:t>
      </w:r>
      <w:r>
        <w:rPr>
          <w:rFonts w:ascii="Calibri" w:eastAsia="宋体" w:hAnsi="Calibri" w:cs="Arial" w:hint="eastAsia"/>
          <w:lang w:val="en-US" w:eastAsia="zh-CN"/>
        </w:rPr>
        <w:t xml:space="preserve">s agreement listed here, RAN2 is working </w:t>
      </w:r>
      <w:bookmarkStart w:id="7" w:name="OLE_LINK18"/>
      <w:r>
        <w:rPr>
          <w:rFonts w:ascii="Calibri" w:eastAsia="宋体" w:hAnsi="Calibri" w:cs="Arial" w:hint="eastAsia"/>
          <w:lang w:val="en-US" w:eastAsia="zh-CN"/>
        </w:rPr>
        <w:t>on the solution for baseband capabilities which could be extracted from the BC structure</w:t>
      </w:r>
      <w:r w:rsidR="00017897">
        <w:rPr>
          <w:rFonts w:ascii="Calibri" w:eastAsia="宋体" w:hAnsi="Calibri" w:cs="Arial" w:hint="eastAsia"/>
          <w:lang w:val="en-US" w:eastAsia="zh-CN"/>
        </w:rPr>
        <w:t xml:space="preserve"> and convey the baseband capabilities in a separate table</w:t>
      </w:r>
      <w:r>
        <w:rPr>
          <w:rFonts w:ascii="Calibri" w:eastAsia="宋体" w:hAnsi="Calibri" w:cs="Arial" w:hint="eastAsia"/>
          <w:lang w:val="en-US" w:eastAsia="zh-CN"/>
        </w:rPr>
        <w:t xml:space="preserve">. </w:t>
      </w:r>
      <w:bookmarkEnd w:id="7"/>
      <w:r>
        <w:rPr>
          <w:rFonts w:ascii="Calibri" w:eastAsia="宋体" w:hAnsi="Calibri" w:cs="Arial" w:hint="eastAsia"/>
          <w:lang w:val="en-US" w:eastAsia="zh-CN"/>
        </w:rPr>
        <w:t xml:space="preserve">Generally, it is aligned with our proposal and observations in our previous paper [3]. </w:t>
      </w:r>
    </w:p>
    <w:p w:rsidR="00E53FE9" w:rsidRDefault="00E53FE9" w:rsidP="00E53FE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is well known that in current LTE design, some RF-related capabilities are reported combined with baseband </w:t>
      </w:r>
      <w:r>
        <w:rPr>
          <w:rFonts w:ascii="Calibri" w:eastAsia="宋体" w:hAnsi="Calibri" w:cs="Arial"/>
          <w:lang w:val="en-US" w:eastAsia="zh-CN"/>
        </w:rPr>
        <w:t>capabilit</w:t>
      </w:r>
      <w:r>
        <w:rPr>
          <w:rFonts w:ascii="Calibri" w:eastAsia="宋体" w:hAnsi="Calibri" w:cs="Arial" w:hint="eastAsia"/>
          <w:lang w:val="en-US" w:eastAsia="zh-CN"/>
        </w:rPr>
        <w:t xml:space="preserve">ies. The below table excerpted from TS36.331 is the RRC IE design for band </w:t>
      </w:r>
      <w:r>
        <w:rPr>
          <w:rFonts w:ascii="Calibri" w:eastAsia="宋体" w:hAnsi="Calibri" w:cs="Arial"/>
          <w:lang w:val="en-US" w:eastAsia="zh-CN"/>
        </w:rPr>
        <w:t>combination</w:t>
      </w:r>
      <w:r>
        <w:rPr>
          <w:rFonts w:ascii="Calibri" w:eastAsia="宋体" w:hAnsi="Calibri" w:cs="Arial" w:hint="eastAsia"/>
          <w:lang w:val="en-US" w:eastAsia="zh-CN"/>
        </w:rPr>
        <w:t xml:space="preserve"> support. </w:t>
      </w:r>
      <w:r>
        <w:rPr>
          <w:rFonts w:ascii="Calibri" w:eastAsia="宋体" w:hAnsi="Calibri" w:cs="Arial"/>
          <w:lang w:val="en-US" w:eastAsia="zh-CN"/>
        </w:rPr>
        <w:t>Specifically</w:t>
      </w:r>
      <w:r>
        <w:rPr>
          <w:rFonts w:ascii="Calibri" w:eastAsia="宋体" w:hAnsi="Calibri" w:cs="Arial" w:hint="eastAsia"/>
          <w:lang w:val="en-US" w:eastAsia="zh-CN"/>
        </w:rPr>
        <w:t xml:space="preserve">, UE will list all supported band combination explicitly. In each band combination, baseband related capability </w:t>
      </w:r>
      <w:r w:rsidRPr="00720BF7">
        <w:rPr>
          <w:rFonts w:ascii="Calibri" w:eastAsia="宋体" w:hAnsi="Calibri" w:cs="Arial"/>
          <w:i/>
          <w:lang w:val="en-US" w:eastAsia="zh-CN"/>
        </w:rPr>
        <w:t>supportedNAICS-2CRS-AP-r13</w:t>
      </w:r>
      <w:r>
        <w:rPr>
          <w:rFonts w:ascii="Calibri" w:eastAsia="宋体" w:hAnsi="Calibri" w:cs="Arial" w:hint="eastAsia"/>
          <w:lang w:val="en-US" w:eastAsia="zh-CN"/>
        </w:rPr>
        <w:t xml:space="preserve"> is reported. Moreover, for each band of each band combination (per </w:t>
      </w:r>
      <w:proofErr w:type="spellStart"/>
      <w:r>
        <w:rPr>
          <w:rFonts w:ascii="Calibri" w:eastAsia="宋体" w:hAnsi="Calibri" w:cs="Arial" w:hint="eastAsia"/>
          <w:lang w:val="en-US" w:eastAsia="zh-CN"/>
        </w:rPr>
        <w:t>BoBC</w:t>
      </w:r>
      <w:proofErr w:type="spellEnd"/>
      <w:r>
        <w:rPr>
          <w:rFonts w:ascii="Calibri" w:eastAsia="宋体" w:hAnsi="Calibri" w:cs="Arial" w:hint="eastAsia"/>
          <w:lang w:val="en-US" w:eastAsia="zh-CN"/>
        </w:rPr>
        <w:t>), uplink MIMO (</w:t>
      </w:r>
      <w:r w:rsidRPr="00720BF7">
        <w:rPr>
          <w:rFonts w:ascii="Calibri" w:eastAsia="宋体" w:hAnsi="Calibri" w:cs="Arial"/>
          <w:i/>
          <w:lang w:val="en-US" w:eastAsia="zh-CN"/>
        </w:rPr>
        <w:t>CA-MIMO-ParametersUL-r10</w:t>
      </w:r>
      <w:r>
        <w:rPr>
          <w:rFonts w:ascii="Calibri" w:eastAsia="宋体" w:hAnsi="Calibri" w:cs="Arial" w:hint="eastAsia"/>
          <w:lang w:val="en-US" w:eastAsia="zh-CN"/>
        </w:rPr>
        <w:t xml:space="preserve">), </w:t>
      </w:r>
      <w:proofErr w:type="gramStart"/>
      <w:r>
        <w:rPr>
          <w:rFonts w:ascii="Calibri" w:eastAsia="宋体" w:hAnsi="Calibri" w:cs="Arial" w:hint="eastAsia"/>
          <w:lang w:val="en-US" w:eastAsia="zh-CN"/>
        </w:rPr>
        <w:t>downlink</w:t>
      </w:r>
      <w:proofErr w:type="gramEnd"/>
      <w:r>
        <w:rPr>
          <w:rFonts w:ascii="Calibri" w:eastAsia="宋体" w:hAnsi="Calibri" w:cs="Arial" w:hint="eastAsia"/>
          <w:lang w:val="en-US" w:eastAsia="zh-CN"/>
        </w:rPr>
        <w:t xml:space="preserve"> MIMO (</w:t>
      </w:r>
      <w:r w:rsidRPr="00720BF7">
        <w:rPr>
          <w:rFonts w:ascii="Calibri" w:eastAsia="宋体" w:hAnsi="Calibri" w:cs="Arial"/>
          <w:i/>
          <w:lang w:val="en-US" w:eastAsia="zh-CN"/>
        </w:rPr>
        <w:t>CA-MIMO-ParametersDL-r1</w:t>
      </w:r>
      <w:r w:rsidRPr="00720BF7">
        <w:rPr>
          <w:rFonts w:ascii="Calibri" w:eastAsia="宋体" w:hAnsi="Calibri" w:cs="Arial" w:hint="eastAsia"/>
          <w:i/>
          <w:lang w:val="en-US" w:eastAsia="zh-CN"/>
        </w:rPr>
        <w:t>3</w:t>
      </w:r>
      <w:r>
        <w:rPr>
          <w:rFonts w:ascii="Calibri" w:eastAsia="宋体" w:hAnsi="Calibri" w:cs="Arial" w:hint="eastAsia"/>
          <w:lang w:val="en-US" w:eastAsia="zh-CN"/>
        </w:rPr>
        <w:t xml:space="preserve">) and supported CSI processes are reported </w:t>
      </w:r>
      <w:r>
        <w:rPr>
          <w:rFonts w:ascii="Calibri" w:eastAsia="宋体" w:hAnsi="Calibri" w:cs="Arial"/>
          <w:lang w:val="en-US" w:eastAsia="zh-CN"/>
        </w:rPr>
        <w:t>separately</w:t>
      </w:r>
      <w:r>
        <w:rPr>
          <w:rFonts w:ascii="Calibri" w:eastAsia="宋体" w:hAnsi="Calibri" w:cs="Arial" w:hint="eastAsia"/>
          <w:lang w:val="en-US" w:eastAsia="zh-CN"/>
        </w:rPr>
        <w:t xml:space="preserve">. </w:t>
      </w:r>
    </w:p>
    <w:p w:rsidR="00E53FE9" w:rsidRDefault="00E53FE9" w:rsidP="00E53FE9">
      <w:pPr>
        <w:spacing w:afterLines="50" w:after="120"/>
        <w:jc w:val="both"/>
        <w:rPr>
          <w:rFonts w:ascii="Calibri" w:eastAsia="宋体" w:hAnsi="Calibri" w:cs="Arial"/>
          <w:lang w:val="en-US" w:eastAsia="zh-CN"/>
        </w:rPr>
      </w:pPr>
      <w:r w:rsidRPr="003B79B2">
        <w:rPr>
          <w:rFonts w:ascii="Calibri" w:eastAsia="宋体" w:hAnsi="Calibri" w:cs="Arial"/>
          <w:lang w:val="en-US" w:eastAsia="zh-CN"/>
        </w:rPr>
        <w:t xml:space="preserve">Furthermore, </w:t>
      </w:r>
      <w:r>
        <w:rPr>
          <w:rFonts w:ascii="Calibri" w:eastAsia="宋体" w:hAnsi="Calibri" w:cs="Arial" w:hint="eastAsia"/>
          <w:lang w:val="en-US" w:eastAsia="zh-CN"/>
        </w:rPr>
        <w:t xml:space="preserve">with </w:t>
      </w:r>
      <w:r>
        <w:rPr>
          <w:rFonts w:ascii="Calibri" w:eastAsia="宋体" w:hAnsi="Calibri" w:cs="Arial"/>
          <w:lang w:val="en-US" w:eastAsia="zh-CN"/>
        </w:rPr>
        <w:t>different</w:t>
      </w:r>
      <w:r>
        <w:rPr>
          <w:rFonts w:ascii="Calibri" w:eastAsia="宋体" w:hAnsi="Calibri" w:cs="Arial" w:hint="eastAsia"/>
          <w:lang w:val="en-US" w:eastAsia="zh-CN"/>
        </w:rPr>
        <w:t xml:space="preserve"> carriers in the intra-band contiguous CA, the support of MIMO could be different (e.g., </w:t>
      </w:r>
      <w:r w:rsidRPr="003B79B2">
        <w:rPr>
          <w:rFonts w:ascii="Calibri" w:eastAsia="宋体" w:hAnsi="Calibri" w:cs="Arial"/>
          <w:lang w:val="en-US" w:eastAsia="zh-CN"/>
        </w:rPr>
        <w:t>UEs can support more MIMO layers when configured with fewer carriers</w:t>
      </w:r>
      <w:r>
        <w:rPr>
          <w:rFonts w:ascii="Calibri" w:eastAsia="宋体" w:hAnsi="Calibri" w:cs="Arial" w:hint="eastAsia"/>
          <w:lang w:val="en-US" w:eastAsia="zh-CN"/>
        </w:rPr>
        <w:t>)</w:t>
      </w:r>
      <w:r w:rsidRPr="003B79B2">
        <w:rPr>
          <w:rFonts w:ascii="Calibri" w:eastAsia="宋体" w:hAnsi="Calibri" w:cs="Arial"/>
          <w:lang w:val="en-US" w:eastAsia="zh-CN"/>
        </w:rPr>
        <w:t xml:space="preserve">. </w:t>
      </w:r>
      <w:r>
        <w:rPr>
          <w:rFonts w:ascii="Calibri" w:eastAsia="宋体" w:hAnsi="Calibri" w:cs="Arial" w:hint="eastAsia"/>
          <w:lang w:val="en-US" w:eastAsia="zh-CN"/>
        </w:rPr>
        <w:t xml:space="preserve">In current signaling design, </w:t>
      </w:r>
      <w:r w:rsidRPr="003B79B2">
        <w:rPr>
          <w:rFonts w:ascii="Calibri" w:eastAsia="宋体" w:hAnsi="Calibri" w:cs="Arial"/>
          <w:lang w:val="en-US" w:eastAsia="zh-CN"/>
        </w:rPr>
        <w:t xml:space="preserve">this was realized by duplication band combination. </w:t>
      </w:r>
      <w:r>
        <w:rPr>
          <w:rFonts w:ascii="Calibri" w:eastAsia="宋体" w:hAnsi="Calibri" w:cs="Arial" w:hint="eastAsia"/>
          <w:lang w:val="en-US" w:eastAsia="zh-CN"/>
        </w:rPr>
        <w:t>Similarly, to claim</w:t>
      </w:r>
      <w:r w:rsidRPr="003B79B2">
        <w:rPr>
          <w:rFonts w:ascii="Calibri" w:eastAsia="宋体" w:hAnsi="Calibri" w:cs="Arial"/>
          <w:lang w:val="en-US" w:eastAsia="zh-CN"/>
        </w:rPr>
        <w:t xml:space="preserve"> NAICS and CSI processes </w:t>
      </w:r>
      <w:r>
        <w:rPr>
          <w:rFonts w:ascii="Calibri" w:eastAsia="宋体" w:hAnsi="Calibri" w:cs="Arial" w:hint="eastAsia"/>
          <w:lang w:val="en-US" w:eastAsia="zh-CN"/>
        </w:rPr>
        <w:t xml:space="preserve">capabilities, </w:t>
      </w:r>
      <w:r w:rsidRPr="003B79B2">
        <w:rPr>
          <w:rFonts w:ascii="Calibri" w:eastAsia="宋体" w:hAnsi="Calibri" w:cs="Arial"/>
          <w:lang w:val="en-US" w:eastAsia="zh-CN"/>
        </w:rPr>
        <w:t xml:space="preserve">even more band combination </w:t>
      </w:r>
      <w:r>
        <w:rPr>
          <w:rFonts w:ascii="Calibri" w:eastAsia="宋体" w:hAnsi="Calibri" w:cs="Arial" w:hint="eastAsia"/>
          <w:lang w:val="en-US" w:eastAsia="zh-CN"/>
        </w:rPr>
        <w:t>could be listed</w:t>
      </w:r>
      <w:r w:rsidRPr="003B79B2">
        <w:rPr>
          <w:rFonts w:ascii="Calibri" w:eastAsia="宋体" w:hAnsi="Calibri" w:cs="Arial"/>
          <w:lang w:val="en-US" w:eastAsia="zh-CN"/>
        </w:rPr>
        <w:t>.</w:t>
      </w:r>
    </w:p>
    <w:p w:rsidR="00E53FE9" w:rsidRPr="003B79B2" w:rsidRDefault="00E53FE9" w:rsidP="00E53FE9">
      <w:pPr>
        <w:pStyle w:val="PL"/>
        <w:shd w:val="clear" w:color="auto" w:fill="E6E6E6"/>
        <w:outlineLvl w:val="0"/>
        <w:rPr>
          <w:sz w:val="13"/>
        </w:rPr>
      </w:pPr>
      <w:r w:rsidRPr="003B79B2">
        <w:rPr>
          <w:sz w:val="13"/>
          <w:highlight w:val="yellow"/>
        </w:rPr>
        <w:t>BandCombinationList-r13 ::= SEQUENCE (SIZE (maxBandComb-r13)) OF BandCombination-r13</w:t>
      </w:r>
    </w:p>
    <w:p w:rsidR="00E53FE9" w:rsidRPr="003B79B2" w:rsidRDefault="00E53FE9" w:rsidP="00E53FE9">
      <w:pPr>
        <w:pStyle w:val="PL"/>
        <w:shd w:val="clear" w:color="auto" w:fill="E6E6E6"/>
        <w:rPr>
          <w:sz w:val="13"/>
        </w:rPr>
      </w:pPr>
    </w:p>
    <w:p w:rsidR="00E53FE9" w:rsidRPr="003B79B2" w:rsidRDefault="00E53FE9" w:rsidP="00E53FE9">
      <w:pPr>
        <w:pStyle w:val="PL"/>
        <w:shd w:val="clear" w:color="auto" w:fill="E6E6E6"/>
        <w:rPr>
          <w:sz w:val="13"/>
        </w:rPr>
      </w:pPr>
      <w:r w:rsidRPr="003B79B2">
        <w:rPr>
          <w:sz w:val="13"/>
        </w:rPr>
        <w:t>BandCombination-r13 ::=</w:t>
      </w:r>
      <w:r w:rsidRPr="003B79B2">
        <w:rPr>
          <w:sz w:val="13"/>
        </w:rPr>
        <w:tab/>
      </w:r>
      <w:r w:rsidRPr="003B79B2">
        <w:rPr>
          <w:sz w:val="13"/>
        </w:rPr>
        <w:tab/>
        <w:t>SEQUENCE {</w:t>
      </w:r>
    </w:p>
    <w:p w:rsidR="00E53FE9" w:rsidRPr="003B79B2" w:rsidRDefault="00E53FE9" w:rsidP="00E53FE9">
      <w:pPr>
        <w:pStyle w:val="PL"/>
        <w:shd w:val="clear" w:color="auto" w:fill="E6E6E6"/>
        <w:rPr>
          <w:sz w:val="13"/>
        </w:rPr>
      </w:pPr>
      <w:r w:rsidRPr="003B79B2">
        <w:rPr>
          <w:sz w:val="13"/>
        </w:rPr>
        <w:tab/>
        <w:t>additionalFallbackSupported-r13</w:t>
      </w:r>
      <w:r w:rsidRPr="003B79B2">
        <w:rPr>
          <w:sz w:val="13"/>
        </w:rPr>
        <w:tab/>
      </w:r>
      <w:r w:rsidRPr="003B79B2">
        <w:rPr>
          <w:sz w:val="13"/>
        </w:rPr>
        <w:tab/>
        <w:t>ENUMERATED {true}</w:t>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ab/>
        <w:t>bandCombinationParameters-r13</w:t>
      </w:r>
      <w:r w:rsidRPr="003B79B2">
        <w:rPr>
          <w:sz w:val="13"/>
        </w:rPr>
        <w:tab/>
      </w:r>
      <w:r w:rsidRPr="003B79B2">
        <w:rPr>
          <w:sz w:val="13"/>
        </w:rPr>
        <w:tab/>
        <w:t>BandCombinationParametersCommon-r13</w:t>
      </w:r>
    </w:p>
    <w:p w:rsidR="00E53FE9" w:rsidRPr="003B79B2" w:rsidRDefault="00E53FE9" w:rsidP="00E53FE9">
      <w:pPr>
        <w:pStyle w:val="PL"/>
        <w:shd w:val="clear" w:color="auto" w:fill="E6E6E6"/>
        <w:rPr>
          <w:sz w:val="13"/>
        </w:rPr>
      </w:pPr>
      <w:r w:rsidRPr="003B79B2">
        <w:rPr>
          <w:sz w:val="13"/>
        </w:rPr>
        <w:t>}</w:t>
      </w:r>
    </w:p>
    <w:p w:rsidR="00E53FE9" w:rsidRPr="003B79B2" w:rsidRDefault="00E53FE9" w:rsidP="00E53FE9">
      <w:pPr>
        <w:pStyle w:val="PL"/>
        <w:shd w:val="clear" w:color="auto" w:fill="E6E6E6"/>
        <w:rPr>
          <w:sz w:val="13"/>
        </w:rPr>
      </w:pPr>
    </w:p>
    <w:p w:rsidR="00E53FE9" w:rsidRPr="003B79B2" w:rsidRDefault="00E53FE9" w:rsidP="00E53FE9">
      <w:pPr>
        <w:pStyle w:val="PL"/>
        <w:shd w:val="clear" w:color="auto" w:fill="E6E6E6"/>
        <w:outlineLvl w:val="0"/>
        <w:rPr>
          <w:sz w:val="13"/>
        </w:rPr>
      </w:pPr>
      <w:r w:rsidRPr="003B79B2">
        <w:rPr>
          <w:sz w:val="13"/>
        </w:rPr>
        <w:lastRenderedPageBreak/>
        <w:t>BandCombinationParametersCommon-r13 ::= SEQUENCE {</w:t>
      </w:r>
    </w:p>
    <w:p w:rsidR="00E53FE9" w:rsidRPr="003B79B2" w:rsidRDefault="00E53FE9" w:rsidP="00E53FE9">
      <w:pPr>
        <w:pStyle w:val="PL"/>
        <w:shd w:val="clear" w:color="auto" w:fill="E6E6E6"/>
        <w:rPr>
          <w:sz w:val="13"/>
        </w:rPr>
      </w:pPr>
      <w:r w:rsidRPr="003B79B2">
        <w:rPr>
          <w:sz w:val="13"/>
        </w:rPr>
        <w:tab/>
      </w:r>
      <w:r w:rsidRPr="003B79B2">
        <w:rPr>
          <w:sz w:val="13"/>
          <w:highlight w:val="yellow"/>
        </w:rPr>
        <w:t>bandParameterList-r13</w:t>
      </w:r>
      <w:r w:rsidRPr="003B79B2">
        <w:rPr>
          <w:sz w:val="13"/>
          <w:highlight w:val="yellow"/>
        </w:rPr>
        <w:tab/>
      </w:r>
      <w:r w:rsidRPr="003B79B2">
        <w:rPr>
          <w:sz w:val="13"/>
          <w:highlight w:val="yellow"/>
        </w:rPr>
        <w:tab/>
      </w:r>
      <w:r w:rsidRPr="003B79B2">
        <w:rPr>
          <w:sz w:val="13"/>
          <w:highlight w:val="yellow"/>
        </w:rPr>
        <w:tab/>
        <w:t>SEQUENCE (SIZE (1..maxSimultaneousBands-r10)) OF BandParameters-r13,</w:t>
      </w:r>
    </w:p>
    <w:p w:rsidR="00E53FE9" w:rsidRPr="003B79B2" w:rsidRDefault="00E53FE9" w:rsidP="00E53FE9">
      <w:pPr>
        <w:pStyle w:val="PL"/>
        <w:shd w:val="clear" w:color="auto" w:fill="E6E6E6"/>
        <w:rPr>
          <w:sz w:val="13"/>
        </w:rPr>
      </w:pPr>
      <w:r w:rsidRPr="003B79B2">
        <w:rPr>
          <w:sz w:val="13"/>
        </w:rPr>
        <w:tab/>
        <w:t>supportedBandwidthCombinationSet-r13</w:t>
      </w:r>
      <w:r w:rsidRPr="003B79B2">
        <w:rPr>
          <w:sz w:val="13"/>
        </w:rPr>
        <w:tab/>
      </w:r>
      <w:r w:rsidRPr="003B79B2">
        <w:rPr>
          <w:sz w:val="13"/>
        </w:rPr>
        <w:tab/>
        <w:t>SupportedBandwidthCombinationSet-r10</w:t>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ab/>
        <w:t>multipleTimingAdvance-r13</w:t>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ab/>
        <w:t>simultaneousRx-Tx-r13</w:t>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ab/>
      </w:r>
      <w:r w:rsidRPr="003B79B2">
        <w:rPr>
          <w:sz w:val="13"/>
          <w:highlight w:val="yellow"/>
        </w:rPr>
        <w:t>bandInfoEUTRA-r13</w:t>
      </w:r>
      <w:r w:rsidRPr="003B79B2">
        <w:rPr>
          <w:sz w:val="13"/>
          <w:highlight w:val="yellow"/>
        </w:rPr>
        <w:tab/>
      </w:r>
      <w:r w:rsidRPr="003B79B2">
        <w:rPr>
          <w:sz w:val="13"/>
          <w:highlight w:val="yellow"/>
        </w:rPr>
        <w:tab/>
      </w:r>
      <w:r w:rsidRPr="003B79B2">
        <w:rPr>
          <w:sz w:val="13"/>
          <w:highlight w:val="yellow"/>
        </w:rPr>
        <w:tab/>
      </w:r>
      <w:r w:rsidRPr="003B79B2">
        <w:rPr>
          <w:sz w:val="13"/>
          <w:highlight w:val="yellow"/>
        </w:rPr>
        <w:tab/>
        <w:t>BandInfoEUTRA,</w:t>
      </w:r>
    </w:p>
    <w:p w:rsidR="00E53FE9" w:rsidRPr="003B79B2" w:rsidRDefault="00E53FE9" w:rsidP="00E53FE9">
      <w:pPr>
        <w:pStyle w:val="PL"/>
        <w:shd w:val="clear" w:color="auto" w:fill="E6E6E6"/>
        <w:rPr>
          <w:sz w:val="13"/>
        </w:rPr>
      </w:pPr>
      <w:r w:rsidRPr="003B79B2">
        <w:rPr>
          <w:sz w:val="13"/>
        </w:rPr>
        <w:tab/>
        <w:t>dc-Support-r13</w:t>
      </w:r>
      <w:r w:rsidRPr="003B79B2">
        <w:rPr>
          <w:sz w:val="13"/>
        </w:rPr>
        <w:tab/>
      </w:r>
      <w:r w:rsidRPr="003B79B2">
        <w:rPr>
          <w:sz w:val="13"/>
        </w:rPr>
        <w:tab/>
      </w:r>
      <w:r w:rsidRPr="003B79B2">
        <w:rPr>
          <w:sz w:val="13"/>
        </w:rPr>
        <w:tab/>
      </w:r>
      <w:r w:rsidRPr="003B79B2">
        <w:rPr>
          <w:sz w:val="13"/>
        </w:rPr>
        <w:tab/>
      </w:r>
      <w:r w:rsidRPr="003B79B2">
        <w:rPr>
          <w:sz w:val="13"/>
        </w:rPr>
        <w:tab/>
        <w:t>SEQUENCE {</w:t>
      </w:r>
    </w:p>
    <w:p w:rsidR="00E53FE9" w:rsidRPr="003B79B2" w:rsidRDefault="00E53FE9" w:rsidP="00E53FE9">
      <w:pPr>
        <w:pStyle w:val="PL"/>
        <w:shd w:val="clear" w:color="auto" w:fill="E6E6E6"/>
        <w:rPr>
          <w:sz w:val="13"/>
        </w:rPr>
      </w:pPr>
      <w:r w:rsidRPr="003B79B2">
        <w:rPr>
          <w:sz w:val="13"/>
        </w:rPr>
        <w:tab/>
      </w:r>
      <w:r w:rsidRPr="003B79B2">
        <w:rPr>
          <w:sz w:val="13"/>
        </w:rPr>
        <w:tab/>
        <w:t>asynchronous-r13</w:t>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ab/>
      </w:r>
      <w:r w:rsidRPr="003B79B2">
        <w:rPr>
          <w:sz w:val="13"/>
        </w:rPr>
        <w:tab/>
        <w:t>supportedCellGrouping-r13</w:t>
      </w:r>
      <w:r w:rsidRPr="003B79B2">
        <w:rPr>
          <w:sz w:val="13"/>
        </w:rPr>
        <w:tab/>
      </w:r>
      <w:r w:rsidRPr="003B79B2">
        <w:rPr>
          <w:sz w:val="13"/>
        </w:rPr>
        <w:tab/>
        <w:t>CHOICE {</w:t>
      </w:r>
    </w:p>
    <w:p w:rsidR="00E53FE9" w:rsidRPr="003B79B2" w:rsidRDefault="00E53FE9" w:rsidP="00E53FE9">
      <w:pPr>
        <w:pStyle w:val="PL"/>
        <w:shd w:val="clear" w:color="auto" w:fill="E6E6E6"/>
        <w:rPr>
          <w:sz w:val="13"/>
        </w:rPr>
      </w:pPr>
      <w:r w:rsidRPr="003B79B2">
        <w:rPr>
          <w:sz w:val="13"/>
        </w:rPr>
        <w:tab/>
      </w:r>
      <w:r w:rsidRPr="003B79B2">
        <w:rPr>
          <w:sz w:val="13"/>
        </w:rPr>
        <w:tab/>
      </w:r>
      <w:r w:rsidRPr="003B79B2">
        <w:rPr>
          <w:sz w:val="13"/>
        </w:rPr>
        <w:tab/>
      </w:r>
      <w:r w:rsidRPr="003B79B2">
        <w:rPr>
          <w:sz w:val="13"/>
        </w:rPr>
        <w:tab/>
        <w:t>threeEntries-r13</w:t>
      </w:r>
      <w:r w:rsidRPr="003B79B2">
        <w:rPr>
          <w:sz w:val="13"/>
        </w:rPr>
        <w:tab/>
      </w:r>
      <w:r w:rsidRPr="003B79B2">
        <w:rPr>
          <w:sz w:val="13"/>
        </w:rPr>
        <w:tab/>
      </w:r>
      <w:r w:rsidRPr="003B79B2">
        <w:rPr>
          <w:sz w:val="13"/>
        </w:rPr>
        <w:tab/>
      </w:r>
      <w:r w:rsidRPr="003B79B2">
        <w:rPr>
          <w:sz w:val="13"/>
        </w:rPr>
        <w:tab/>
        <w:t>BIT STRING (SIZE(3)),</w:t>
      </w:r>
    </w:p>
    <w:p w:rsidR="00E53FE9" w:rsidRPr="003B79B2" w:rsidRDefault="00E53FE9" w:rsidP="00E53FE9">
      <w:pPr>
        <w:pStyle w:val="PL"/>
        <w:shd w:val="clear" w:color="auto" w:fill="E6E6E6"/>
        <w:rPr>
          <w:sz w:val="13"/>
        </w:rPr>
      </w:pPr>
      <w:r w:rsidRPr="003B79B2">
        <w:rPr>
          <w:sz w:val="13"/>
        </w:rPr>
        <w:tab/>
      </w:r>
      <w:r w:rsidRPr="003B79B2">
        <w:rPr>
          <w:sz w:val="13"/>
        </w:rPr>
        <w:tab/>
      </w:r>
      <w:r w:rsidRPr="003B79B2">
        <w:rPr>
          <w:sz w:val="13"/>
        </w:rPr>
        <w:tab/>
      </w:r>
      <w:r w:rsidRPr="003B79B2">
        <w:rPr>
          <w:sz w:val="13"/>
        </w:rPr>
        <w:tab/>
        <w:t>fourEntries-r13</w:t>
      </w:r>
      <w:r w:rsidRPr="003B79B2">
        <w:rPr>
          <w:sz w:val="13"/>
        </w:rPr>
        <w:tab/>
      </w:r>
      <w:r w:rsidRPr="003B79B2">
        <w:rPr>
          <w:sz w:val="13"/>
        </w:rPr>
        <w:tab/>
      </w:r>
      <w:r w:rsidRPr="003B79B2">
        <w:rPr>
          <w:sz w:val="13"/>
        </w:rPr>
        <w:tab/>
      </w:r>
      <w:r w:rsidRPr="003B79B2">
        <w:rPr>
          <w:sz w:val="13"/>
        </w:rPr>
        <w:tab/>
      </w:r>
      <w:r w:rsidRPr="003B79B2">
        <w:rPr>
          <w:sz w:val="13"/>
        </w:rPr>
        <w:tab/>
        <w:t>BIT STRING (SIZE(7)),</w:t>
      </w:r>
    </w:p>
    <w:p w:rsidR="00E53FE9" w:rsidRPr="003B79B2" w:rsidRDefault="00E53FE9" w:rsidP="00E53FE9">
      <w:pPr>
        <w:pStyle w:val="PL"/>
        <w:shd w:val="clear" w:color="auto" w:fill="E6E6E6"/>
        <w:rPr>
          <w:sz w:val="13"/>
        </w:rPr>
      </w:pPr>
      <w:r w:rsidRPr="003B79B2">
        <w:rPr>
          <w:sz w:val="13"/>
        </w:rPr>
        <w:tab/>
      </w:r>
      <w:r w:rsidRPr="003B79B2">
        <w:rPr>
          <w:sz w:val="13"/>
        </w:rPr>
        <w:tab/>
      </w:r>
      <w:r w:rsidRPr="003B79B2">
        <w:rPr>
          <w:sz w:val="13"/>
        </w:rPr>
        <w:tab/>
      </w:r>
      <w:r w:rsidRPr="003B79B2">
        <w:rPr>
          <w:sz w:val="13"/>
        </w:rPr>
        <w:tab/>
        <w:t>fiveEntries-r13</w:t>
      </w:r>
      <w:r w:rsidRPr="003B79B2">
        <w:rPr>
          <w:sz w:val="13"/>
        </w:rPr>
        <w:tab/>
      </w:r>
      <w:r w:rsidRPr="003B79B2">
        <w:rPr>
          <w:sz w:val="13"/>
        </w:rPr>
        <w:tab/>
      </w:r>
      <w:r w:rsidRPr="003B79B2">
        <w:rPr>
          <w:sz w:val="13"/>
        </w:rPr>
        <w:tab/>
      </w:r>
      <w:r w:rsidRPr="003B79B2">
        <w:rPr>
          <w:sz w:val="13"/>
        </w:rPr>
        <w:tab/>
      </w:r>
      <w:r w:rsidRPr="003B79B2">
        <w:rPr>
          <w:sz w:val="13"/>
        </w:rPr>
        <w:tab/>
        <w:t>BIT STRING (SIZE(15))</w:t>
      </w:r>
    </w:p>
    <w:p w:rsidR="00E53FE9" w:rsidRPr="003B79B2" w:rsidRDefault="00E53FE9" w:rsidP="00E53FE9">
      <w:pPr>
        <w:pStyle w:val="PL"/>
        <w:shd w:val="clear" w:color="auto" w:fill="E6E6E6"/>
        <w:rPr>
          <w:sz w:val="13"/>
        </w:rPr>
      </w:pPr>
      <w:r w:rsidRPr="003B79B2">
        <w:rPr>
          <w:sz w:val="13"/>
        </w:rPr>
        <w:tab/>
      </w:r>
      <w:r w:rsidRPr="003B79B2">
        <w:rPr>
          <w:sz w:val="13"/>
        </w:rPr>
        <w:tab/>
        <w:t>}</w:t>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ab/>
        <w:t>}</w:t>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ab/>
      </w:r>
      <w:r w:rsidRPr="003B79B2">
        <w:rPr>
          <w:sz w:val="13"/>
          <w:highlight w:val="yellow"/>
        </w:rPr>
        <w:t>supportedNAICS-2CRS-AP-r13</w:t>
      </w:r>
      <w:r w:rsidRPr="003B79B2">
        <w:rPr>
          <w:sz w:val="13"/>
          <w:highlight w:val="yellow"/>
        </w:rPr>
        <w:tab/>
      </w:r>
      <w:r w:rsidRPr="003B79B2">
        <w:rPr>
          <w:sz w:val="13"/>
          <w:highlight w:val="yellow"/>
        </w:rPr>
        <w:tab/>
        <w:t>BIT STRING (SIZE (1..maxNAICS-Entries-r12))</w:t>
      </w:r>
      <w:r w:rsidRPr="003B79B2">
        <w:rPr>
          <w:sz w:val="13"/>
          <w:highlight w:val="yellow"/>
        </w:rPr>
        <w:tab/>
      </w:r>
      <w:r w:rsidRPr="003B79B2">
        <w:rPr>
          <w:sz w:val="13"/>
          <w:highlight w:val="yellow"/>
        </w:rPr>
        <w:tab/>
        <w:t>OPTIONAL,</w:t>
      </w:r>
    </w:p>
    <w:p w:rsidR="00E53FE9" w:rsidRPr="003B79B2" w:rsidRDefault="00E53FE9" w:rsidP="00E53FE9">
      <w:pPr>
        <w:pStyle w:val="PL"/>
        <w:shd w:val="clear" w:color="auto" w:fill="E6E6E6"/>
        <w:rPr>
          <w:sz w:val="13"/>
        </w:rPr>
      </w:pPr>
      <w:r w:rsidRPr="003B79B2">
        <w:rPr>
          <w:sz w:val="13"/>
        </w:rPr>
        <w:tab/>
        <w:t>commSupportedBandsPerBC-r13</w:t>
      </w:r>
      <w:r w:rsidRPr="003B79B2">
        <w:rPr>
          <w:sz w:val="13"/>
        </w:rPr>
        <w:tab/>
      </w:r>
      <w:r w:rsidRPr="003B79B2">
        <w:rPr>
          <w:sz w:val="13"/>
        </w:rPr>
        <w:tab/>
        <w:t>BIT STRING (SIZE (1.. maxBands))</w:t>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w:t>
      </w:r>
    </w:p>
    <w:p w:rsidR="00E53FE9" w:rsidRPr="003B79B2" w:rsidRDefault="00E53FE9" w:rsidP="00E53FE9">
      <w:pPr>
        <w:pStyle w:val="PL"/>
        <w:shd w:val="clear" w:color="auto" w:fill="E6E6E6"/>
        <w:outlineLvl w:val="0"/>
        <w:rPr>
          <w:sz w:val="13"/>
        </w:rPr>
      </w:pPr>
      <w:r w:rsidRPr="003B79B2">
        <w:rPr>
          <w:sz w:val="13"/>
          <w:highlight w:val="yellow"/>
        </w:rPr>
        <w:t>BandParameters-r13</w:t>
      </w:r>
      <w:r w:rsidRPr="003B79B2">
        <w:rPr>
          <w:sz w:val="13"/>
        </w:rPr>
        <w:t xml:space="preserve"> ::= SEQUENCE {</w:t>
      </w:r>
    </w:p>
    <w:p w:rsidR="00E53FE9" w:rsidRPr="003B79B2" w:rsidRDefault="00E53FE9" w:rsidP="00E53FE9">
      <w:pPr>
        <w:pStyle w:val="PL"/>
        <w:shd w:val="clear" w:color="auto" w:fill="E6E6E6"/>
        <w:rPr>
          <w:sz w:val="13"/>
        </w:rPr>
      </w:pPr>
      <w:r w:rsidRPr="003B79B2">
        <w:rPr>
          <w:sz w:val="13"/>
        </w:rPr>
        <w:tab/>
        <w:t>bandEUTRA-r13</w:t>
      </w:r>
      <w:r w:rsidRPr="003B79B2">
        <w:rPr>
          <w:sz w:val="13"/>
        </w:rPr>
        <w:tab/>
      </w:r>
      <w:r w:rsidRPr="003B79B2">
        <w:rPr>
          <w:sz w:val="13"/>
        </w:rPr>
        <w:tab/>
      </w:r>
      <w:r w:rsidRPr="003B79B2">
        <w:rPr>
          <w:sz w:val="13"/>
        </w:rPr>
        <w:tab/>
      </w:r>
      <w:r w:rsidRPr="003B79B2">
        <w:rPr>
          <w:sz w:val="13"/>
        </w:rPr>
        <w:tab/>
      </w:r>
      <w:r w:rsidRPr="003B79B2">
        <w:rPr>
          <w:sz w:val="13"/>
        </w:rPr>
        <w:tab/>
        <w:t>FreqBandIndicator-r11,</w:t>
      </w:r>
    </w:p>
    <w:p w:rsidR="00E53FE9" w:rsidRPr="003B79B2" w:rsidRDefault="00E53FE9" w:rsidP="00E53FE9">
      <w:pPr>
        <w:pStyle w:val="PL"/>
        <w:shd w:val="clear" w:color="auto" w:fill="E6E6E6"/>
        <w:rPr>
          <w:sz w:val="13"/>
        </w:rPr>
      </w:pPr>
      <w:r w:rsidRPr="003B79B2">
        <w:rPr>
          <w:sz w:val="13"/>
        </w:rPr>
        <w:tab/>
        <w:t>bandParametersUL-r13</w:t>
      </w:r>
      <w:r w:rsidRPr="003B79B2">
        <w:rPr>
          <w:sz w:val="13"/>
        </w:rPr>
        <w:tab/>
      </w:r>
      <w:r w:rsidRPr="003B79B2">
        <w:rPr>
          <w:sz w:val="13"/>
        </w:rPr>
        <w:tab/>
      </w:r>
      <w:r w:rsidRPr="003B79B2">
        <w:rPr>
          <w:sz w:val="13"/>
        </w:rPr>
        <w:tab/>
      </w:r>
      <w:r w:rsidRPr="003B79B2">
        <w:rPr>
          <w:sz w:val="13"/>
        </w:rPr>
        <w:tab/>
      </w:r>
      <w:r w:rsidRPr="003B79B2">
        <w:rPr>
          <w:sz w:val="13"/>
          <w:highlight w:val="yellow"/>
        </w:rPr>
        <w:t>BandParametersUL-r13</w:t>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ab/>
        <w:t>bandParametersDL-r1</w:t>
      </w:r>
      <w:r w:rsidRPr="003B79B2">
        <w:rPr>
          <w:rFonts w:hint="eastAsia"/>
          <w:sz w:val="13"/>
        </w:rPr>
        <w:t>3</w:t>
      </w:r>
      <w:r w:rsidRPr="003B79B2">
        <w:rPr>
          <w:sz w:val="13"/>
        </w:rPr>
        <w:tab/>
      </w:r>
      <w:r w:rsidRPr="003B79B2">
        <w:rPr>
          <w:sz w:val="13"/>
        </w:rPr>
        <w:tab/>
      </w:r>
      <w:r w:rsidRPr="003B79B2">
        <w:rPr>
          <w:sz w:val="13"/>
        </w:rPr>
        <w:tab/>
      </w:r>
      <w:r w:rsidRPr="003B79B2">
        <w:rPr>
          <w:sz w:val="13"/>
        </w:rPr>
        <w:tab/>
      </w:r>
      <w:r w:rsidRPr="003B79B2">
        <w:rPr>
          <w:sz w:val="13"/>
          <w:highlight w:val="yellow"/>
        </w:rPr>
        <w:t>BandParametersDL-r1</w:t>
      </w:r>
      <w:r w:rsidRPr="003B79B2">
        <w:rPr>
          <w:rFonts w:hint="eastAsia"/>
          <w:sz w:val="13"/>
          <w:highlight w:val="yellow"/>
        </w:rPr>
        <w:t>3</w:t>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ab/>
      </w:r>
      <w:r w:rsidRPr="003B79B2">
        <w:rPr>
          <w:sz w:val="13"/>
          <w:highlight w:val="yellow"/>
        </w:rPr>
        <w:t>supportedCSI-Proc-r13</w:t>
      </w:r>
      <w:r w:rsidRPr="003B79B2">
        <w:rPr>
          <w:sz w:val="13"/>
          <w:highlight w:val="yellow"/>
        </w:rPr>
        <w:tab/>
      </w:r>
      <w:r w:rsidRPr="003B79B2">
        <w:rPr>
          <w:sz w:val="13"/>
          <w:highlight w:val="yellow"/>
        </w:rPr>
        <w:tab/>
      </w:r>
      <w:r w:rsidRPr="003B79B2">
        <w:rPr>
          <w:sz w:val="13"/>
          <w:highlight w:val="yellow"/>
        </w:rPr>
        <w:tab/>
        <w:t>ENUMERATED {n1, n3, n4}</w:t>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w:t>
      </w:r>
    </w:p>
    <w:p w:rsidR="00E53FE9" w:rsidRPr="003B79B2" w:rsidRDefault="00E53FE9" w:rsidP="00E53FE9">
      <w:pPr>
        <w:pStyle w:val="PL"/>
        <w:shd w:val="clear" w:color="auto" w:fill="E6E6E6"/>
        <w:outlineLvl w:val="0"/>
        <w:rPr>
          <w:sz w:val="13"/>
        </w:rPr>
      </w:pPr>
      <w:r w:rsidRPr="003B79B2">
        <w:rPr>
          <w:sz w:val="13"/>
          <w:highlight w:val="yellow"/>
        </w:rPr>
        <w:t>BandParametersUL-r1</w:t>
      </w:r>
      <w:r w:rsidRPr="003B79B2">
        <w:rPr>
          <w:rFonts w:hint="eastAsia"/>
          <w:sz w:val="13"/>
          <w:highlight w:val="yellow"/>
        </w:rPr>
        <w:t>3</w:t>
      </w:r>
      <w:r w:rsidRPr="003B79B2">
        <w:rPr>
          <w:sz w:val="13"/>
          <w:highlight w:val="yellow"/>
        </w:rPr>
        <w:t xml:space="preserve"> ::= SEQUENCE OF CA-MIMO-ParametersUL-r1</w:t>
      </w:r>
      <w:r w:rsidRPr="003B79B2">
        <w:rPr>
          <w:rFonts w:hint="eastAsia"/>
          <w:sz w:val="13"/>
          <w:highlight w:val="yellow"/>
        </w:rPr>
        <w:t>0</w:t>
      </w:r>
    </w:p>
    <w:p w:rsidR="00E53FE9" w:rsidRPr="003B79B2" w:rsidRDefault="00E53FE9" w:rsidP="00E53FE9">
      <w:pPr>
        <w:pStyle w:val="PL"/>
        <w:shd w:val="clear" w:color="auto" w:fill="E6E6E6"/>
        <w:rPr>
          <w:sz w:val="13"/>
          <w:lang w:eastAsia="zh-CN"/>
        </w:rPr>
      </w:pPr>
    </w:p>
    <w:p w:rsidR="00E53FE9" w:rsidRPr="003B79B2" w:rsidRDefault="00E53FE9" w:rsidP="00E53FE9">
      <w:pPr>
        <w:pStyle w:val="PL"/>
        <w:shd w:val="clear" w:color="auto" w:fill="E6E6E6"/>
        <w:outlineLvl w:val="0"/>
        <w:rPr>
          <w:sz w:val="13"/>
        </w:rPr>
      </w:pPr>
      <w:r w:rsidRPr="003B79B2">
        <w:rPr>
          <w:sz w:val="13"/>
          <w:highlight w:val="yellow"/>
        </w:rPr>
        <w:t>CA-MIMO-ParametersUL-r10</w:t>
      </w:r>
      <w:r w:rsidRPr="003B79B2">
        <w:rPr>
          <w:sz w:val="13"/>
        </w:rPr>
        <w:t xml:space="preserve"> ::= SEQUENCE {</w:t>
      </w:r>
    </w:p>
    <w:p w:rsidR="00E53FE9" w:rsidRPr="003B79B2" w:rsidRDefault="00E53FE9" w:rsidP="00E53FE9">
      <w:pPr>
        <w:pStyle w:val="PL"/>
        <w:shd w:val="clear" w:color="auto" w:fill="E6E6E6"/>
        <w:rPr>
          <w:sz w:val="13"/>
        </w:rPr>
      </w:pPr>
      <w:r w:rsidRPr="003B79B2">
        <w:rPr>
          <w:sz w:val="13"/>
        </w:rPr>
        <w:tab/>
        <w:t>ca-BandwidthClassUL-r10</w:t>
      </w:r>
      <w:r w:rsidRPr="003B79B2">
        <w:rPr>
          <w:sz w:val="13"/>
        </w:rPr>
        <w:tab/>
      </w:r>
      <w:r w:rsidRPr="003B79B2">
        <w:rPr>
          <w:sz w:val="13"/>
        </w:rPr>
        <w:tab/>
      </w:r>
      <w:r w:rsidRPr="003B79B2">
        <w:rPr>
          <w:sz w:val="13"/>
        </w:rPr>
        <w:tab/>
      </w:r>
      <w:r w:rsidRPr="003B79B2">
        <w:rPr>
          <w:sz w:val="13"/>
        </w:rPr>
        <w:tab/>
        <w:t>CA-BandwidthClass-r10,</w:t>
      </w:r>
    </w:p>
    <w:p w:rsidR="00E53FE9" w:rsidRPr="003B79B2" w:rsidRDefault="00E53FE9" w:rsidP="00E53FE9">
      <w:pPr>
        <w:pStyle w:val="PL"/>
        <w:shd w:val="clear" w:color="auto" w:fill="E6E6E6"/>
        <w:rPr>
          <w:sz w:val="13"/>
        </w:rPr>
      </w:pPr>
      <w:r w:rsidRPr="003B79B2">
        <w:rPr>
          <w:sz w:val="13"/>
        </w:rPr>
        <w:tab/>
        <w:t>supportedMIMO-CapabilityUL-r10</w:t>
      </w:r>
      <w:r w:rsidRPr="003B79B2">
        <w:rPr>
          <w:sz w:val="13"/>
        </w:rPr>
        <w:tab/>
      </w:r>
      <w:r w:rsidRPr="003B79B2">
        <w:rPr>
          <w:sz w:val="13"/>
        </w:rPr>
        <w:tab/>
        <w:t>MIMO-CapabilityUL-r10</w:t>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w:t>
      </w:r>
    </w:p>
    <w:p w:rsidR="00E53FE9" w:rsidRPr="003B79B2" w:rsidRDefault="00E53FE9" w:rsidP="00E53FE9">
      <w:pPr>
        <w:pStyle w:val="PL"/>
        <w:shd w:val="clear" w:color="auto" w:fill="E6E6E6"/>
        <w:outlineLvl w:val="0"/>
        <w:rPr>
          <w:sz w:val="13"/>
        </w:rPr>
      </w:pPr>
      <w:r w:rsidRPr="003B79B2">
        <w:rPr>
          <w:sz w:val="13"/>
          <w:highlight w:val="yellow"/>
        </w:rPr>
        <w:t>BandParametersDL-r1</w:t>
      </w:r>
      <w:r w:rsidRPr="003B79B2">
        <w:rPr>
          <w:rFonts w:hint="eastAsia"/>
          <w:sz w:val="13"/>
          <w:highlight w:val="yellow"/>
        </w:rPr>
        <w:t>3</w:t>
      </w:r>
      <w:r w:rsidRPr="003B79B2">
        <w:rPr>
          <w:sz w:val="13"/>
          <w:highlight w:val="yellow"/>
        </w:rPr>
        <w:t xml:space="preserve"> ::= SEQUENCE OF CA-MIMO-ParametersDL-r1</w:t>
      </w:r>
      <w:r w:rsidRPr="003B79B2">
        <w:rPr>
          <w:rFonts w:hint="eastAsia"/>
          <w:sz w:val="13"/>
          <w:highlight w:val="yellow"/>
        </w:rPr>
        <w:t>3</w:t>
      </w:r>
    </w:p>
    <w:p w:rsidR="00E53FE9" w:rsidRPr="003B79B2" w:rsidRDefault="00E53FE9" w:rsidP="00E53FE9">
      <w:pPr>
        <w:pStyle w:val="PL"/>
        <w:shd w:val="clear" w:color="auto" w:fill="E6E6E6"/>
        <w:rPr>
          <w:sz w:val="13"/>
        </w:rPr>
      </w:pPr>
    </w:p>
    <w:p w:rsidR="00E53FE9" w:rsidRPr="003B79B2" w:rsidRDefault="00E53FE9" w:rsidP="00E53FE9">
      <w:pPr>
        <w:pStyle w:val="PL"/>
        <w:shd w:val="clear" w:color="auto" w:fill="E6E6E6"/>
        <w:outlineLvl w:val="0"/>
        <w:rPr>
          <w:sz w:val="13"/>
        </w:rPr>
      </w:pPr>
      <w:r w:rsidRPr="003B79B2">
        <w:rPr>
          <w:sz w:val="13"/>
          <w:highlight w:val="yellow"/>
        </w:rPr>
        <w:t>CA-MIMO-ParametersDL-r1</w:t>
      </w:r>
      <w:r w:rsidRPr="003B79B2">
        <w:rPr>
          <w:rFonts w:hint="eastAsia"/>
          <w:sz w:val="13"/>
          <w:highlight w:val="yellow"/>
        </w:rPr>
        <w:t>3</w:t>
      </w:r>
      <w:r w:rsidRPr="003B79B2">
        <w:rPr>
          <w:sz w:val="13"/>
        </w:rPr>
        <w:t xml:space="preserve"> ::= SEQUENCE {</w:t>
      </w:r>
    </w:p>
    <w:p w:rsidR="00E53FE9" w:rsidRPr="003B79B2" w:rsidRDefault="00E53FE9" w:rsidP="00E53FE9">
      <w:pPr>
        <w:pStyle w:val="PL"/>
        <w:shd w:val="clear" w:color="auto" w:fill="E6E6E6"/>
        <w:rPr>
          <w:sz w:val="13"/>
        </w:rPr>
      </w:pPr>
      <w:r w:rsidRPr="003B79B2">
        <w:rPr>
          <w:sz w:val="13"/>
        </w:rPr>
        <w:tab/>
        <w:t>ca-BandwidthClassDL-r1</w:t>
      </w:r>
      <w:r w:rsidRPr="003B79B2">
        <w:rPr>
          <w:rFonts w:hint="eastAsia"/>
          <w:sz w:val="13"/>
        </w:rPr>
        <w:t>3</w:t>
      </w:r>
      <w:r w:rsidRPr="003B79B2">
        <w:rPr>
          <w:sz w:val="13"/>
        </w:rPr>
        <w:tab/>
      </w:r>
      <w:r w:rsidRPr="003B79B2">
        <w:rPr>
          <w:sz w:val="13"/>
        </w:rPr>
        <w:tab/>
      </w:r>
      <w:r w:rsidRPr="003B79B2">
        <w:rPr>
          <w:sz w:val="13"/>
        </w:rPr>
        <w:tab/>
      </w:r>
      <w:r w:rsidRPr="003B79B2">
        <w:rPr>
          <w:sz w:val="13"/>
        </w:rPr>
        <w:tab/>
      </w:r>
      <w:r w:rsidRPr="003B79B2">
        <w:rPr>
          <w:sz w:val="13"/>
        </w:rPr>
        <w:tab/>
        <w:t>CA-BandwidthClass-r10,</w:t>
      </w:r>
    </w:p>
    <w:p w:rsidR="00E53FE9" w:rsidRPr="003B79B2" w:rsidRDefault="00E53FE9" w:rsidP="00E53FE9">
      <w:pPr>
        <w:pStyle w:val="PL"/>
        <w:shd w:val="clear" w:color="auto" w:fill="E6E6E6"/>
        <w:rPr>
          <w:sz w:val="13"/>
        </w:rPr>
      </w:pPr>
      <w:r w:rsidRPr="003B79B2">
        <w:rPr>
          <w:sz w:val="13"/>
        </w:rPr>
        <w:tab/>
        <w:t>supportedMIMO-CapabilityDL-r1</w:t>
      </w:r>
      <w:r w:rsidRPr="003B79B2">
        <w:rPr>
          <w:rFonts w:hint="eastAsia"/>
          <w:sz w:val="13"/>
        </w:rPr>
        <w:t>3</w:t>
      </w:r>
      <w:r w:rsidRPr="003B79B2">
        <w:rPr>
          <w:sz w:val="13"/>
        </w:rPr>
        <w:tab/>
      </w:r>
      <w:r w:rsidRPr="003B79B2">
        <w:rPr>
          <w:sz w:val="13"/>
        </w:rPr>
        <w:tab/>
      </w:r>
      <w:r w:rsidRPr="003B79B2">
        <w:rPr>
          <w:sz w:val="13"/>
        </w:rPr>
        <w:tab/>
        <w:t>MIMO-CapabilityDL-r10</w:t>
      </w:r>
      <w:r w:rsidRPr="003B79B2">
        <w:rPr>
          <w:sz w:val="13"/>
        </w:rPr>
        <w:tab/>
      </w:r>
      <w:r w:rsidRPr="003B79B2">
        <w:rPr>
          <w:sz w:val="13"/>
        </w:rPr>
        <w:tab/>
      </w:r>
      <w:r w:rsidRPr="003B79B2">
        <w:rPr>
          <w:sz w:val="13"/>
        </w:rPr>
        <w:tab/>
      </w:r>
      <w:r w:rsidRPr="003B79B2">
        <w:rPr>
          <w:sz w:val="13"/>
        </w:rPr>
        <w:tab/>
        <w:t>OPTIONAL</w:t>
      </w:r>
      <w:r w:rsidRPr="003B79B2">
        <w:rPr>
          <w:rFonts w:hint="eastAsia"/>
          <w:sz w:val="13"/>
        </w:rPr>
        <w:t>,</w:t>
      </w:r>
    </w:p>
    <w:p w:rsidR="00E53FE9" w:rsidRPr="003B79B2" w:rsidRDefault="00E53FE9" w:rsidP="00E53FE9">
      <w:pPr>
        <w:pStyle w:val="PL"/>
        <w:shd w:val="clear" w:color="auto" w:fill="E6E6E6"/>
        <w:rPr>
          <w:sz w:val="13"/>
        </w:rPr>
      </w:pPr>
      <w:r w:rsidRPr="003B79B2">
        <w:rPr>
          <w:rFonts w:hint="eastAsia"/>
          <w:sz w:val="13"/>
        </w:rPr>
        <w:tab/>
      </w:r>
      <w:r w:rsidRPr="003B79B2">
        <w:rPr>
          <w:sz w:val="13"/>
        </w:rPr>
        <w:t>fourLayerTM3-TM4-r13</w:t>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t>OPTIONAL</w:t>
      </w:r>
      <w:r w:rsidRPr="003B79B2">
        <w:rPr>
          <w:rFonts w:hint="eastAsia"/>
          <w:sz w:val="13"/>
        </w:rPr>
        <w:t>,</w:t>
      </w:r>
    </w:p>
    <w:p w:rsidR="00E53FE9" w:rsidRPr="003B79B2" w:rsidRDefault="00E53FE9" w:rsidP="00E53FE9">
      <w:pPr>
        <w:pStyle w:val="PL"/>
        <w:shd w:val="clear" w:color="auto" w:fill="E6E6E6"/>
        <w:rPr>
          <w:sz w:val="13"/>
        </w:rPr>
      </w:pPr>
      <w:r w:rsidRPr="003B79B2">
        <w:rPr>
          <w:rFonts w:hint="eastAsia"/>
          <w:sz w:val="13"/>
        </w:rPr>
        <w:tab/>
        <w:t>intraBandContiguousCC-InfoList</w:t>
      </w:r>
      <w:r w:rsidRPr="003B79B2">
        <w:rPr>
          <w:sz w:val="13"/>
        </w:rPr>
        <w:t>-r1</w:t>
      </w:r>
      <w:r w:rsidRPr="003B79B2">
        <w:rPr>
          <w:rFonts w:hint="eastAsia"/>
          <w:sz w:val="13"/>
        </w:rPr>
        <w:t>3</w:t>
      </w:r>
      <w:r w:rsidRPr="003B79B2">
        <w:rPr>
          <w:sz w:val="13"/>
        </w:rPr>
        <w:tab/>
      </w:r>
      <w:r w:rsidRPr="003B79B2">
        <w:rPr>
          <w:sz w:val="13"/>
        </w:rPr>
        <w:tab/>
        <w:t>SEQUENCE (SIZE (1..max</w:t>
      </w:r>
      <w:r w:rsidRPr="003B79B2">
        <w:rPr>
          <w:rFonts w:hint="eastAsia"/>
          <w:sz w:val="13"/>
        </w:rPr>
        <w:t>ServCell</w:t>
      </w:r>
      <w:r w:rsidRPr="003B79B2">
        <w:rPr>
          <w:sz w:val="13"/>
        </w:rPr>
        <w:t>-r13)) OF</w:t>
      </w:r>
      <w:r w:rsidRPr="003B79B2">
        <w:rPr>
          <w:rFonts w:hint="eastAsia"/>
          <w:sz w:val="13"/>
        </w:rPr>
        <w:t xml:space="preserve"> IntraBandContiguousCC-Info</w:t>
      </w:r>
      <w:r w:rsidRPr="003B79B2">
        <w:rPr>
          <w:sz w:val="13"/>
        </w:rPr>
        <w:t>-</w:t>
      </w:r>
      <w:r w:rsidRPr="003B79B2">
        <w:rPr>
          <w:rFonts w:hint="eastAsia"/>
          <w:sz w:val="13"/>
        </w:rPr>
        <w:t>r12</w:t>
      </w:r>
    </w:p>
    <w:p w:rsidR="00E53FE9" w:rsidRPr="003B79B2" w:rsidRDefault="00E53FE9" w:rsidP="00E53FE9">
      <w:pPr>
        <w:pStyle w:val="PL"/>
        <w:shd w:val="clear" w:color="auto" w:fill="E6E6E6"/>
        <w:rPr>
          <w:sz w:val="13"/>
        </w:rPr>
      </w:pPr>
      <w:r w:rsidRPr="003B79B2">
        <w:rPr>
          <w:sz w:val="13"/>
        </w:rPr>
        <w:t>}</w:t>
      </w:r>
    </w:p>
    <w:p w:rsidR="00E53FE9" w:rsidRPr="003B79B2" w:rsidRDefault="00E53FE9" w:rsidP="00E53FE9">
      <w:pPr>
        <w:pStyle w:val="PL"/>
        <w:shd w:val="clear" w:color="auto" w:fill="E6E6E6"/>
        <w:rPr>
          <w:sz w:val="13"/>
        </w:rPr>
      </w:pPr>
    </w:p>
    <w:p w:rsidR="00E53FE9" w:rsidRPr="003B79B2" w:rsidRDefault="00E53FE9" w:rsidP="00E53FE9">
      <w:pPr>
        <w:pStyle w:val="PL"/>
        <w:shd w:val="clear" w:color="auto" w:fill="E6E6E6"/>
        <w:outlineLvl w:val="0"/>
        <w:rPr>
          <w:sz w:val="13"/>
        </w:rPr>
      </w:pPr>
      <w:r w:rsidRPr="003B79B2">
        <w:rPr>
          <w:rFonts w:hint="eastAsia"/>
          <w:sz w:val="13"/>
        </w:rPr>
        <w:t>IntraBandContiguousCC-Info</w:t>
      </w:r>
      <w:r w:rsidRPr="003B79B2">
        <w:rPr>
          <w:sz w:val="13"/>
        </w:rPr>
        <w:t>-r1</w:t>
      </w:r>
      <w:r w:rsidRPr="003B79B2">
        <w:rPr>
          <w:rFonts w:hint="eastAsia"/>
          <w:sz w:val="13"/>
        </w:rPr>
        <w:t>2</w:t>
      </w:r>
      <w:r w:rsidRPr="003B79B2">
        <w:rPr>
          <w:sz w:val="13"/>
        </w:rPr>
        <w:t xml:space="preserve"> ::= SEQUENCE {</w:t>
      </w:r>
    </w:p>
    <w:p w:rsidR="00E53FE9" w:rsidRPr="003B79B2" w:rsidRDefault="00E53FE9" w:rsidP="00E53FE9">
      <w:pPr>
        <w:pStyle w:val="PL"/>
        <w:shd w:val="clear" w:color="auto" w:fill="E6E6E6"/>
        <w:rPr>
          <w:sz w:val="13"/>
        </w:rPr>
      </w:pPr>
      <w:r w:rsidRPr="003B79B2">
        <w:rPr>
          <w:sz w:val="13"/>
        </w:rPr>
        <w:tab/>
      </w:r>
      <w:r w:rsidRPr="003B79B2">
        <w:rPr>
          <w:rFonts w:hint="eastAsia"/>
          <w:sz w:val="13"/>
        </w:rPr>
        <w:t>fourLayerTM3-TM4</w:t>
      </w:r>
      <w:r w:rsidRPr="003B79B2">
        <w:rPr>
          <w:sz w:val="13"/>
        </w:rPr>
        <w:t>-perCC-</w:t>
      </w:r>
      <w:r w:rsidRPr="003B79B2">
        <w:rPr>
          <w:rFonts w:hint="eastAsia"/>
          <w:sz w:val="13"/>
        </w:rPr>
        <w:t>r</w:t>
      </w:r>
      <w:r w:rsidRPr="003B79B2">
        <w:rPr>
          <w:sz w:val="13"/>
        </w:rPr>
        <w:t>1</w:t>
      </w:r>
      <w:r w:rsidRPr="003B79B2">
        <w:rPr>
          <w:rFonts w:hint="eastAsia"/>
          <w:sz w:val="13"/>
        </w:rPr>
        <w:t>2</w:t>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rFonts w:hint="eastAsia"/>
          <w:sz w:val="13"/>
        </w:rPr>
        <w:tab/>
        <w:t>supporte</w:t>
      </w:r>
      <w:r w:rsidRPr="003B79B2">
        <w:rPr>
          <w:sz w:val="13"/>
        </w:rPr>
        <w:t>d</w:t>
      </w:r>
      <w:r w:rsidRPr="003B79B2">
        <w:rPr>
          <w:rFonts w:hint="eastAsia"/>
          <w:sz w:val="13"/>
        </w:rPr>
        <w:t>MIMO</w:t>
      </w:r>
      <w:r w:rsidRPr="003B79B2">
        <w:rPr>
          <w:sz w:val="13"/>
        </w:rPr>
        <w:t>-CapabilityDL-r12</w:t>
      </w:r>
      <w:r w:rsidRPr="003B79B2">
        <w:rPr>
          <w:rFonts w:hint="eastAsia"/>
          <w:sz w:val="13"/>
        </w:rPr>
        <w:tab/>
      </w:r>
      <w:r w:rsidRPr="003B79B2">
        <w:rPr>
          <w:sz w:val="13"/>
        </w:rPr>
        <w:tab/>
        <w:t>MIMO-CapabilityDL-r10</w:t>
      </w:r>
      <w:r w:rsidRPr="003B79B2">
        <w:rPr>
          <w:rFonts w:hint="eastAsia"/>
          <w:sz w:val="13"/>
        </w:rPr>
        <w:tab/>
      </w:r>
      <w:r w:rsidRPr="003B79B2">
        <w:rPr>
          <w:rFonts w:hint="eastAsia"/>
          <w:sz w:val="13"/>
        </w:rPr>
        <w:tab/>
      </w:r>
      <w:r w:rsidRPr="003B79B2">
        <w:rPr>
          <w:sz w:val="13"/>
        </w:rPr>
        <w:tab/>
      </w:r>
      <w:r w:rsidRPr="003B79B2">
        <w:rPr>
          <w:sz w:val="13"/>
        </w:rPr>
        <w:tab/>
      </w:r>
      <w:r w:rsidRPr="003B79B2">
        <w:rPr>
          <w:rFonts w:hint="eastAsia"/>
          <w:sz w:val="13"/>
        </w:rPr>
        <w:t>OPTIONAL,</w:t>
      </w:r>
    </w:p>
    <w:p w:rsidR="00E53FE9" w:rsidRPr="003B79B2" w:rsidRDefault="00E53FE9" w:rsidP="00E53FE9">
      <w:pPr>
        <w:pStyle w:val="PL"/>
        <w:shd w:val="clear" w:color="auto" w:fill="E6E6E6"/>
        <w:rPr>
          <w:sz w:val="13"/>
        </w:rPr>
      </w:pPr>
      <w:r w:rsidRPr="003B79B2">
        <w:rPr>
          <w:sz w:val="13"/>
        </w:rPr>
        <w:tab/>
        <w:t>supportedCSI-Proc-r12</w:t>
      </w:r>
      <w:r w:rsidRPr="003B79B2">
        <w:rPr>
          <w:sz w:val="13"/>
        </w:rPr>
        <w:tab/>
      </w:r>
      <w:r w:rsidRPr="003B79B2">
        <w:rPr>
          <w:sz w:val="13"/>
        </w:rPr>
        <w:tab/>
      </w:r>
      <w:r w:rsidRPr="003B79B2">
        <w:rPr>
          <w:sz w:val="13"/>
        </w:rPr>
        <w:tab/>
      </w:r>
      <w:r w:rsidRPr="003B79B2">
        <w:rPr>
          <w:sz w:val="13"/>
        </w:rPr>
        <w:tab/>
        <w:t>ENUMERATED {n1, n3, n4}</w:t>
      </w:r>
      <w:r w:rsidRPr="003B79B2">
        <w:rPr>
          <w:sz w:val="13"/>
        </w:rPr>
        <w:tab/>
      </w:r>
      <w:r w:rsidRPr="003B79B2">
        <w:rPr>
          <w:sz w:val="13"/>
        </w:rPr>
        <w:tab/>
      </w:r>
      <w:r w:rsidRPr="003B79B2">
        <w:rPr>
          <w:sz w:val="13"/>
        </w:rPr>
        <w:tab/>
      </w:r>
      <w:r w:rsidRPr="003B79B2">
        <w:rPr>
          <w:sz w:val="13"/>
        </w:rPr>
        <w:tab/>
        <w:t>OPTIONAL</w:t>
      </w:r>
    </w:p>
    <w:p w:rsidR="00E53FE9" w:rsidRPr="003B79B2" w:rsidRDefault="00E53FE9" w:rsidP="00E53FE9">
      <w:pPr>
        <w:pStyle w:val="PL"/>
        <w:shd w:val="clear" w:color="auto" w:fill="E6E6E6"/>
        <w:rPr>
          <w:sz w:val="13"/>
        </w:rPr>
      </w:pPr>
      <w:r w:rsidRPr="003B79B2">
        <w:rPr>
          <w:sz w:val="13"/>
        </w:rPr>
        <w:t>}</w:t>
      </w:r>
    </w:p>
    <w:p w:rsidR="00E53FE9" w:rsidRPr="003B79B2" w:rsidRDefault="00E53FE9" w:rsidP="00E53FE9">
      <w:pPr>
        <w:pStyle w:val="PL"/>
        <w:shd w:val="clear" w:color="auto" w:fill="E6E6E6"/>
        <w:outlineLvl w:val="0"/>
        <w:rPr>
          <w:sz w:val="13"/>
        </w:rPr>
      </w:pPr>
      <w:r w:rsidRPr="003B79B2">
        <w:rPr>
          <w:sz w:val="13"/>
        </w:rPr>
        <w:t>CA-BandwidthClass-r10 ::= ENUMERATED {a, b, c, d, e, f, ...}</w:t>
      </w:r>
    </w:p>
    <w:p w:rsidR="00E53FE9" w:rsidRPr="003B79B2" w:rsidRDefault="00E53FE9" w:rsidP="00E53FE9">
      <w:pPr>
        <w:pStyle w:val="PL"/>
        <w:shd w:val="clear" w:color="auto" w:fill="E6E6E6"/>
        <w:rPr>
          <w:sz w:val="13"/>
        </w:rPr>
      </w:pPr>
    </w:p>
    <w:p w:rsidR="00E53FE9" w:rsidRPr="003B79B2" w:rsidRDefault="00E53FE9" w:rsidP="00E53FE9">
      <w:pPr>
        <w:pStyle w:val="PL"/>
        <w:shd w:val="clear" w:color="auto" w:fill="E6E6E6"/>
        <w:outlineLvl w:val="0"/>
        <w:rPr>
          <w:sz w:val="13"/>
        </w:rPr>
      </w:pPr>
      <w:r w:rsidRPr="003B79B2">
        <w:rPr>
          <w:sz w:val="13"/>
        </w:rPr>
        <w:t>MIMO-CapabilityUL-r10 ::= ENUMERATED {twoLayers, fourLayers}</w:t>
      </w:r>
    </w:p>
    <w:p w:rsidR="00E53FE9" w:rsidRPr="003B79B2" w:rsidRDefault="00E53FE9" w:rsidP="00E53FE9">
      <w:pPr>
        <w:pStyle w:val="PL"/>
        <w:shd w:val="clear" w:color="auto" w:fill="E6E6E6"/>
        <w:rPr>
          <w:sz w:val="13"/>
        </w:rPr>
      </w:pPr>
    </w:p>
    <w:p w:rsidR="00E53FE9" w:rsidRPr="003B79B2" w:rsidRDefault="00E53FE9" w:rsidP="00E53FE9">
      <w:pPr>
        <w:pStyle w:val="PL"/>
        <w:shd w:val="clear" w:color="auto" w:fill="E6E6E6"/>
        <w:outlineLvl w:val="0"/>
        <w:rPr>
          <w:sz w:val="13"/>
        </w:rPr>
      </w:pPr>
      <w:r w:rsidRPr="003B79B2">
        <w:rPr>
          <w:sz w:val="13"/>
        </w:rPr>
        <w:t>MIMO-CapabilityDL-r10 ::= ENUMERATED {twoLayers, fourLayers, eightLayers}</w:t>
      </w:r>
    </w:p>
    <w:p w:rsidR="00E53FE9" w:rsidRPr="003B79B2" w:rsidRDefault="00E53FE9" w:rsidP="00E53FE9">
      <w:pPr>
        <w:pStyle w:val="PL"/>
        <w:shd w:val="clear" w:color="auto" w:fill="E6E6E6"/>
        <w:rPr>
          <w:sz w:val="13"/>
          <w:lang w:eastAsia="zh-CN"/>
        </w:rPr>
      </w:pPr>
    </w:p>
    <w:p w:rsidR="00E53FE9" w:rsidRDefault="00E53FE9" w:rsidP="00E53FE9">
      <w:pPr>
        <w:spacing w:afterLines="50" w:after="120"/>
        <w:jc w:val="both"/>
        <w:rPr>
          <w:rFonts w:ascii="Calibri" w:eastAsia="宋体" w:hAnsi="Calibri" w:cs="Arial"/>
          <w:lang w:val="en-US" w:eastAsia="zh-CN"/>
        </w:rPr>
      </w:pPr>
    </w:p>
    <w:p w:rsidR="00E53FE9" w:rsidRDefault="00E53FE9" w:rsidP="00E53FE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Considering the increased number of band combination (in current Rel-15 NR WID, significant </w:t>
      </w:r>
      <w:r>
        <w:rPr>
          <w:rFonts w:ascii="Calibri" w:eastAsia="宋体" w:hAnsi="Calibri" w:cs="Arial"/>
          <w:lang w:val="en-US" w:eastAsia="zh-CN"/>
        </w:rPr>
        <w:t>number of</w:t>
      </w:r>
      <w:r>
        <w:rPr>
          <w:rFonts w:ascii="Calibri" w:eastAsia="宋体" w:hAnsi="Calibri" w:cs="Arial" w:hint="eastAsia"/>
          <w:lang w:val="en-US" w:eastAsia="zh-CN"/>
        </w:rPr>
        <w:t xml:space="preserve"> frequency ranges and band combinations has already been proposed and an even large number is expected in the future), the per-</w:t>
      </w:r>
      <w:proofErr w:type="spellStart"/>
      <w:r>
        <w:rPr>
          <w:rFonts w:ascii="Calibri" w:eastAsia="宋体" w:hAnsi="Calibri" w:cs="Arial" w:hint="eastAsia"/>
          <w:lang w:val="en-US" w:eastAsia="zh-CN"/>
        </w:rPr>
        <w:t>BoBC</w:t>
      </w:r>
      <w:proofErr w:type="spellEnd"/>
      <w:r>
        <w:rPr>
          <w:rFonts w:ascii="Calibri" w:eastAsia="宋体" w:hAnsi="Calibri" w:cs="Arial" w:hint="eastAsia"/>
          <w:lang w:val="en-US" w:eastAsia="zh-CN"/>
        </w:rPr>
        <w:t xml:space="preserve"> signaling overhead is not </w:t>
      </w:r>
      <w:r>
        <w:rPr>
          <w:rFonts w:ascii="Calibri" w:eastAsia="宋体" w:hAnsi="Calibri" w:cs="Arial"/>
          <w:lang w:val="en-US" w:eastAsia="zh-CN"/>
        </w:rPr>
        <w:t>trivial</w:t>
      </w:r>
      <w:r>
        <w:rPr>
          <w:rFonts w:ascii="Calibri" w:eastAsia="宋体" w:hAnsi="Calibri" w:cs="Arial" w:hint="eastAsia"/>
          <w:lang w:val="en-US" w:eastAsia="zh-CN"/>
        </w:rPr>
        <w:t xml:space="preserve"> to be overlooked. </w:t>
      </w:r>
      <w:r w:rsidR="00017897">
        <w:rPr>
          <w:rFonts w:ascii="Calibri" w:eastAsia="宋体" w:hAnsi="Calibri" w:cs="Arial" w:hint="eastAsia"/>
          <w:lang w:val="en-US" w:eastAsia="zh-CN"/>
        </w:rPr>
        <w:t xml:space="preserve">From this </w:t>
      </w:r>
      <w:r w:rsidR="00017897">
        <w:rPr>
          <w:rFonts w:ascii="Calibri" w:eastAsia="宋体" w:hAnsi="Calibri" w:cs="Arial"/>
          <w:lang w:val="en-US" w:eastAsia="zh-CN"/>
        </w:rPr>
        <w:t>perspective</w:t>
      </w:r>
      <w:r w:rsidR="00017897">
        <w:rPr>
          <w:rFonts w:ascii="Calibri" w:eastAsia="宋体" w:hAnsi="Calibri" w:cs="Arial" w:hint="eastAsia"/>
          <w:lang w:val="en-US" w:eastAsia="zh-CN"/>
        </w:rPr>
        <w:t>, we generally agree with RAN2</w:t>
      </w:r>
      <w:r w:rsidR="00017897">
        <w:rPr>
          <w:rFonts w:ascii="Calibri" w:eastAsia="宋体" w:hAnsi="Calibri" w:cs="Arial"/>
          <w:lang w:val="en-US" w:eastAsia="zh-CN"/>
        </w:rPr>
        <w:t>’</w:t>
      </w:r>
      <w:r w:rsidR="00017897">
        <w:rPr>
          <w:rFonts w:ascii="Calibri" w:eastAsia="宋体" w:hAnsi="Calibri" w:cs="Arial" w:hint="eastAsia"/>
          <w:lang w:val="en-US" w:eastAsia="zh-CN"/>
        </w:rPr>
        <w:t xml:space="preserve">s </w:t>
      </w:r>
      <w:r w:rsidR="00017897">
        <w:rPr>
          <w:rFonts w:ascii="Calibri" w:eastAsia="宋体" w:hAnsi="Calibri" w:cs="Arial"/>
          <w:lang w:val="en-US" w:eastAsia="zh-CN"/>
        </w:rPr>
        <w:t>effort</w:t>
      </w:r>
      <w:r w:rsidR="00017897">
        <w:rPr>
          <w:rFonts w:ascii="Calibri" w:eastAsia="宋体" w:hAnsi="Calibri" w:cs="Arial" w:hint="eastAsia"/>
          <w:lang w:val="en-US" w:eastAsia="zh-CN"/>
        </w:rPr>
        <w:t xml:space="preserve"> towards </w:t>
      </w:r>
      <w:r w:rsidR="00017897" w:rsidRPr="00017897">
        <w:rPr>
          <w:rFonts w:ascii="Calibri" w:eastAsia="宋体" w:hAnsi="Calibri" w:cs="Arial"/>
          <w:lang w:val="en-US" w:eastAsia="zh-CN"/>
        </w:rPr>
        <w:t>the solution for baseband capabilities which could be extracted from the BC structure and convey</w:t>
      </w:r>
      <w:r w:rsidR="00017897">
        <w:rPr>
          <w:rFonts w:ascii="Calibri" w:eastAsia="宋体" w:hAnsi="Calibri" w:cs="Arial" w:hint="eastAsia"/>
          <w:lang w:val="en-US" w:eastAsia="zh-CN"/>
        </w:rPr>
        <w:t>ing</w:t>
      </w:r>
      <w:r w:rsidR="00017897" w:rsidRPr="00017897">
        <w:rPr>
          <w:rFonts w:ascii="Calibri" w:eastAsia="宋体" w:hAnsi="Calibri" w:cs="Arial"/>
          <w:lang w:val="en-US" w:eastAsia="zh-CN"/>
        </w:rPr>
        <w:t xml:space="preserve"> the baseband capabilities in a separate table.</w:t>
      </w:r>
    </w:p>
    <w:p w:rsidR="00E53FE9" w:rsidRDefault="00E53FE9" w:rsidP="00E53FE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our understanding, it is in RAN4 scope and responsibility that to clarify whether RF and baseband capabilities can be claimed separately. At least, RAN4 should try to identify the </w:t>
      </w:r>
      <w:r>
        <w:rPr>
          <w:rFonts w:ascii="Calibri" w:eastAsia="宋体" w:hAnsi="Calibri" w:cs="Arial"/>
          <w:lang w:val="en-US" w:eastAsia="zh-CN"/>
        </w:rPr>
        <w:t>independent</w:t>
      </w:r>
      <w:r>
        <w:rPr>
          <w:rFonts w:ascii="Calibri" w:eastAsia="宋体" w:hAnsi="Calibri" w:cs="Arial" w:hint="eastAsia"/>
          <w:lang w:val="en-US" w:eastAsia="zh-CN"/>
        </w:rPr>
        <w:t xml:space="preserve"> capabilities as much as possible. </w:t>
      </w:r>
    </w:p>
    <w:p w:rsidR="00E53FE9" w:rsidRDefault="00E53FE9" w:rsidP="00E53FE9">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From RAN4 perspective, investigate and confirm the general principle to pull</w:t>
      </w:r>
      <w:r w:rsidRPr="008B4C74">
        <w:rPr>
          <w:rFonts w:ascii="Calibri" w:eastAsiaTheme="minorEastAsia" w:hAnsi="Calibri" w:cs="Arial"/>
          <w:b/>
          <w:i/>
          <w:u w:val="single"/>
          <w:lang w:val="en-US" w:eastAsia="zh-CN"/>
        </w:rPr>
        <w:t xml:space="preserve"> baseband processing related </w:t>
      </w:r>
      <w:r>
        <w:rPr>
          <w:rFonts w:ascii="Calibri" w:eastAsiaTheme="minorEastAsia" w:hAnsi="Calibri" w:cs="Arial" w:hint="eastAsia"/>
          <w:b/>
          <w:i/>
          <w:u w:val="single"/>
          <w:lang w:val="en-US" w:eastAsia="zh-CN"/>
        </w:rPr>
        <w:t>cap</w:t>
      </w:r>
      <w:r w:rsidRPr="008B4C74">
        <w:rPr>
          <w:rFonts w:ascii="Calibri" w:eastAsiaTheme="minorEastAsia" w:hAnsi="Calibri" w:cs="Arial"/>
          <w:b/>
          <w:i/>
          <w:u w:val="single"/>
          <w:lang w:val="en-US" w:eastAsia="zh-CN"/>
        </w:rPr>
        <w:t>abilities</w:t>
      </w:r>
      <w:r>
        <w:rPr>
          <w:rFonts w:ascii="Calibri" w:eastAsiaTheme="minorEastAsia" w:hAnsi="Calibri" w:cs="Arial" w:hint="eastAsia"/>
          <w:b/>
          <w:i/>
          <w:u w:val="single"/>
          <w:lang w:val="en-US" w:eastAsia="zh-CN"/>
        </w:rPr>
        <w:t xml:space="preserve"> from RF capability/restriction as much as possible:</w:t>
      </w:r>
    </w:p>
    <w:p w:rsidR="00E53FE9" w:rsidRPr="00632B5C" w:rsidRDefault="00E53FE9" w:rsidP="00E53FE9">
      <w:pPr>
        <w:spacing w:afterLines="50" w:after="12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Identify baseband capabilities which can be generally independent from RF capability/restriction.</w:t>
      </w:r>
    </w:p>
    <w:p w:rsidR="00E53FE9" w:rsidRDefault="00E53FE9" w:rsidP="00017897">
      <w:pPr>
        <w:spacing w:afterLines="50" w:after="120" w:line="288" w:lineRule="auto"/>
        <w:ind w:leftChars="200" w:left="400"/>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 If needed, UE should still be allowed to report per-band RF restriction (e.g., maximum layer for a specific band), which will be considered in baseband </w:t>
      </w:r>
      <w:r>
        <w:rPr>
          <w:rFonts w:ascii="Calibri" w:eastAsiaTheme="minorEastAsia" w:hAnsi="Calibri" w:cs="Arial"/>
          <w:b/>
          <w:i/>
          <w:u w:val="single"/>
          <w:lang w:val="en-US" w:eastAsia="zh-CN"/>
        </w:rPr>
        <w:t>processing</w:t>
      </w:r>
      <w:r>
        <w:rPr>
          <w:rFonts w:ascii="Calibri" w:eastAsiaTheme="minorEastAsia" w:hAnsi="Calibri" w:cs="Arial" w:hint="eastAsia"/>
          <w:b/>
          <w:i/>
          <w:u w:val="single"/>
          <w:lang w:val="en-US" w:eastAsia="zh-CN"/>
        </w:rPr>
        <w:t xml:space="preserve"> capability configuration.</w:t>
      </w:r>
    </w:p>
    <w:p w:rsidR="00017897" w:rsidRPr="00017897" w:rsidRDefault="00017897" w:rsidP="00017897">
      <w:pPr>
        <w:spacing w:afterLines="50" w:after="120" w:line="288" w:lineRule="auto"/>
        <w:jc w:val="both"/>
        <w:rPr>
          <w:rFonts w:ascii="Calibri" w:eastAsiaTheme="minorEastAsia" w:hAnsi="Calibri" w:cs="Arial" w:hint="eastAsia"/>
          <w:b/>
          <w:i/>
          <w:u w:val="single"/>
          <w:lang w:val="en-US" w:eastAsia="zh-CN"/>
        </w:rPr>
      </w:pPr>
    </w:p>
    <w:p w:rsidR="007124D1" w:rsidRPr="003B79B2" w:rsidRDefault="007124D1" w:rsidP="007124D1">
      <w:pPr>
        <w:pStyle w:val="Heading4"/>
        <w:rPr>
          <w:rFonts w:eastAsiaTheme="minorEastAsia"/>
          <w:lang w:val="en-US" w:eastAsia="zh-CN"/>
        </w:rPr>
      </w:pPr>
      <w:r>
        <w:rPr>
          <w:rFonts w:hint="eastAsia"/>
          <w:lang w:val="en-US" w:eastAsia="zh-CN"/>
        </w:rPr>
        <w:t>2.</w:t>
      </w:r>
      <w:r w:rsidR="00CE64D7">
        <w:rPr>
          <w:rFonts w:eastAsiaTheme="minorEastAsia" w:hint="eastAsia"/>
          <w:lang w:val="en-US" w:eastAsia="zh-CN"/>
        </w:rPr>
        <w:t>2</w:t>
      </w:r>
      <w:r w:rsidRPr="008B4C74">
        <w:rPr>
          <w:rFonts w:hint="eastAsia"/>
          <w:lang w:val="en-US" w:eastAsia="zh-CN"/>
        </w:rPr>
        <w:t xml:space="preserve"> </w:t>
      </w:r>
      <w:r w:rsidR="00983C3A">
        <w:rPr>
          <w:rFonts w:eastAsiaTheme="minorEastAsia" w:hint="eastAsia"/>
          <w:lang w:val="en-US" w:eastAsia="zh-CN"/>
        </w:rPr>
        <w:t>Analysis Based on Example-1 in RAN2 LS</w:t>
      </w:r>
    </w:p>
    <w:p w:rsidR="007124D1" w:rsidRDefault="00983C3A" w:rsidP="00983C3A">
      <w:pPr>
        <w:spacing w:afterLines="50" w:after="120"/>
        <w:jc w:val="both"/>
        <w:rPr>
          <w:rFonts w:ascii="Calibri" w:eastAsia="宋体" w:hAnsi="Calibri" w:cs="Arial" w:hint="eastAsia"/>
          <w:lang w:val="en-US" w:eastAsia="zh-CN"/>
        </w:rPr>
      </w:pPr>
      <w:r w:rsidRPr="00983C3A">
        <w:rPr>
          <w:rFonts w:ascii="Calibri" w:eastAsia="宋体" w:hAnsi="Calibri" w:cs="Arial" w:hint="eastAsia"/>
          <w:lang w:val="en-US" w:eastAsia="zh-CN"/>
        </w:rPr>
        <w:t xml:space="preserve">In the </w:t>
      </w:r>
      <w:r>
        <w:rPr>
          <w:rFonts w:ascii="Calibri" w:eastAsia="宋体" w:hAnsi="Calibri" w:cs="Arial" w:hint="eastAsia"/>
          <w:lang w:val="en-US" w:eastAsia="zh-CN"/>
        </w:rPr>
        <w:t xml:space="preserve">example-1 listed in the incoming LS, the table-based method with </w:t>
      </w:r>
      <w:r w:rsidRPr="00983C3A">
        <w:rPr>
          <w:rFonts w:ascii="Calibri" w:eastAsia="宋体" w:hAnsi="Calibri" w:cs="Arial"/>
          <w:lang w:val="en-US" w:eastAsia="zh-CN"/>
        </w:rPr>
        <w:t>Each entry include baseband combination per CC indexed by number of component carriers, MIMO layers per CC and BW per CC</w:t>
      </w:r>
      <w:r>
        <w:rPr>
          <w:rFonts w:ascii="Calibri" w:eastAsia="宋体" w:hAnsi="Calibri" w:cs="Arial" w:hint="eastAsia"/>
          <w:lang w:val="en-US" w:eastAsia="zh-CN"/>
        </w:rPr>
        <w:t xml:space="preserve">, i.e.,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1276"/>
        <w:gridCol w:w="1417"/>
        <w:gridCol w:w="5529"/>
      </w:tblGrid>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Entry #</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 xml:space="preserve"> # of CCs</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 of MIMO layer per CC</w:t>
            </w: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Bandwidth of each CC</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Baseband capability combination</w:t>
            </w: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CC1</w:t>
            </w:r>
          </w:p>
          <w:p w:rsidR="00983C3A" w:rsidRPr="00E53FE9" w:rsidRDefault="00983C3A" w:rsidP="00C24000">
            <w:pPr>
              <w:rPr>
                <w:rFonts w:ascii="Calibri" w:hAnsi="Calibri" w:cs="Calibri"/>
                <w:sz w:val="18"/>
                <w:lang w:eastAsia="zh-CN"/>
              </w:rPr>
            </w:pP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lastRenderedPageBreak/>
              <w:t>10MHz at CC1</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 xml:space="preserve">[supportedCSI-Proc-r11, nonPrecoded-r13, beamformed-r13,dmrs-Enhancements-r13, csi-ReportingNP-r14, </w:t>
            </w:r>
            <w:r w:rsidRPr="00E53FE9">
              <w:rPr>
                <w:rFonts w:ascii="Calibri" w:hAnsi="Calibri" w:cs="Calibri"/>
                <w:sz w:val="18"/>
                <w:lang w:eastAsia="zh-CN"/>
              </w:rPr>
              <w:lastRenderedPageBreak/>
              <w:t>csi-ReportingAdvanced-r14] at CC1</w:t>
            </w: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lastRenderedPageBreak/>
              <w:t>2</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4 layer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4 layer at CC2</w:t>
            </w: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CC2</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CC2</w:t>
            </w: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3</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CC2</w:t>
            </w: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20MHz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20MHz at CC2</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CC2</w:t>
            </w: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w:t>
            </w:r>
          </w:p>
        </w:tc>
        <w:tc>
          <w:tcPr>
            <w:tcW w:w="709" w:type="dxa"/>
            <w:shd w:val="clear" w:color="auto" w:fill="auto"/>
          </w:tcPr>
          <w:p w:rsidR="00983C3A" w:rsidRPr="00E53FE9" w:rsidRDefault="00983C3A" w:rsidP="00C24000">
            <w:pPr>
              <w:rPr>
                <w:rFonts w:ascii="Calibri" w:hAnsi="Calibri" w:cs="Calibri"/>
                <w:sz w:val="18"/>
                <w:lang w:eastAsia="zh-CN"/>
              </w:rPr>
            </w:pPr>
          </w:p>
        </w:tc>
        <w:tc>
          <w:tcPr>
            <w:tcW w:w="1276" w:type="dxa"/>
            <w:shd w:val="clear" w:color="auto" w:fill="auto"/>
          </w:tcPr>
          <w:p w:rsidR="00983C3A" w:rsidRPr="00E53FE9" w:rsidRDefault="00983C3A" w:rsidP="00C24000">
            <w:pPr>
              <w:rPr>
                <w:rFonts w:ascii="Calibri" w:hAnsi="Calibri" w:cs="Calibri"/>
                <w:sz w:val="18"/>
                <w:lang w:eastAsia="zh-CN"/>
              </w:rPr>
            </w:pPr>
          </w:p>
        </w:tc>
        <w:tc>
          <w:tcPr>
            <w:tcW w:w="1417" w:type="dxa"/>
            <w:shd w:val="clear" w:color="auto" w:fill="auto"/>
          </w:tcPr>
          <w:p w:rsidR="00983C3A" w:rsidRPr="00E53FE9" w:rsidRDefault="00983C3A" w:rsidP="00C24000">
            <w:pPr>
              <w:rPr>
                <w:rFonts w:ascii="Calibri" w:hAnsi="Calibri" w:cs="Calibri"/>
                <w:sz w:val="18"/>
                <w:lang w:eastAsia="zh-CN"/>
              </w:rPr>
            </w:pPr>
          </w:p>
        </w:tc>
        <w:tc>
          <w:tcPr>
            <w:tcW w:w="5529" w:type="dxa"/>
            <w:shd w:val="clear" w:color="auto" w:fill="auto"/>
          </w:tcPr>
          <w:p w:rsidR="00983C3A" w:rsidRPr="00E53FE9" w:rsidRDefault="00983C3A" w:rsidP="00C24000">
            <w:pPr>
              <w:rPr>
                <w:rFonts w:ascii="Calibri" w:hAnsi="Calibri" w:cs="Calibri"/>
                <w:sz w:val="18"/>
                <w:lang w:eastAsia="zh-CN"/>
              </w:rPr>
            </w:pPr>
          </w:p>
        </w:tc>
      </w:tr>
      <w:tr w:rsidR="00983C3A" w:rsidRPr="00E53FE9" w:rsidTr="00E53FE9">
        <w:trPr>
          <w:jc w:val="center"/>
        </w:trPr>
        <w:tc>
          <w:tcPr>
            <w:tcW w:w="675"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N</w:t>
            </w:r>
          </w:p>
        </w:tc>
        <w:tc>
          <w:tcPr>
            <w:tcW w:w="70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5</w:t>
            </w:r>
          </w:p>
        </w:tc>
        <w:tc>
          <w:tcPr>
            <w:tcW w:w="1276"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4 layer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4 layer at CC2</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CC3</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CC4</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2 layer at CC5</w:t>
            </w:r>
          </w:p>
          <w:p w:rsidR="00983C3A" w:rsidRPr="00E53FE9" w:rsidRDefault="00983C3A" w:rsidP="00C24000">
            <w:pPr>
              <w:rPr>
                <w:rFonts w:ascii="Calibri" w:hAnsi="Calibri" w:cs="Calibri"/>
                <w:sz w:val="18"/>
                <w:lang w:eastAsia="zh-CN"/>
              </w:rPr>
            </w:pPr>
          </w:p>
        </w:tc>
        <w:tc>
          <w:tcPr>
            <w:tcW w:w="1417"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CC2</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CC3</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CC4</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10MHz at CC5</w:t>
            </w:r>
          </w:p>
        </w:tc>
        <w:tc>
          <w:tcPr>
            <w:tcW w:w="5529" w:type="dxa"/>
            <w:shd w:val="clear" w:color="auto" w:fill="auto"/>
          </w:tcPr>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CC1</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CC2</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CC3</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CC4</w:t>
            </w:r>
          </w:p>
          <w:p w:rsidR="00983C3A" w:rsidRPr="00E53FE9" w:rsidRDefault="00983C3A" w:rsidP="00C24000">
            <w:pPr>
              <w:rPr>
                <w:rFonts w:ascii="Calibri" w:hAnsi="Calibri" w:cs="Calibri"/>
                <w:sz w:val="18"/>
                <w:lang w:eastAsia="zh-CN"/>
              </w:rPr>
            </w:pPr>
            <w:r w:rsidRPr="00E53FE9">
              <w:rPr>
                <w:rFonts w:ascii="Calibri" w:hAnsi="Calibri" w:cs="Calibri"/>
                <w:sz w:val="18"/>
                <w:lang w:eastAsia="zh-CN"/>
              </w:rPr>
              <w:t>[supportedCSI-Proc-r11, nonPrecoded-r13, beamformed-r13,dmrs-Enhancements-r13, csi-ReportingNP-r14, csi-ReportingAdvanced-r14] at CC5</w:t>
            </w:r>
          </w:p>
        </w:tc>
      </w:tr>
    </w:tbl>
    <w:p w:rsidR="00983C3A" w:rsidRDefault="00983C3A" w:rsidP="00983C3A">
      <w:pPr>
        <w:overflowPunct w:val="0"/>
        <w:autoSpaceDE w:val="0"/>
        <w:autoSpaceDN w:val="0"/>
        <w:adjustRightInd w:val="0"/>
        <w:textAlignment w:val="baseline"/>
        <w:rPr>
          <w:lang w:eastAsia="ko-KR"/>
        </w:rPr>
      </w:pPr>
    </w:p>
    <w:p w:rsidR="00935083" w:rsidRDefault="00E53FE9" w:rsidP="00CE64D7">
      <w:pPr>
        <w:spacing w:afterLines="50" w:after="120"/>
        <w:jc w:val="both"/>
        <w:rPr>
          <w:rFonts w:ascii="Calibri" w:eastAsia="宋体" w:hAnsi="Calibri" w:cs="Arial" w:hint="eastAsia"/>
          <w:lang w:val="en-US" w:eastAsia="zh-CN"/>
        </w:rPr>
      </w:pPr>
      <w:r>
        <w:rPr>
          <w:rFonts w:ascii="Calibri" w:eastAsia="宋体" w:hAnsi="Calibri" w:cs="Arial" w:hint="eastAsia"/>
          <w:lang w:eastAsia="zh-CN"/>
        </w:rPr>
        <w:t xml:space="preserve">From our </w:t>
      </w:r>
      <w:r>
        <w:rPr>
          <w:rFonts w:ascii="Calibri" w:eastAsia="宋体" w:hAnsi="Calibri" w:cs="Arial"/>
          <w:lang w:eastAsia="zh-CN"/>
        </w:rPr>
        <w:t>understanding</w:t>
      </w:r>
      <w:r>
        <w:rPr>
          <w:rFonts w:ascii="Calibri" w:eastAsia="宋体" w:hAnsi="Calibri" w:cs="Arial" w:hint="eastAsia"/>
          <w:lang w:eastAsia="zh-CN"/>
        </w:rPr>
        <w:t xml:space="preserve">, the above </w:t>
      </w:r>
      <w:r w:rsidR="00CE64D7">
        <w:rPr>
          <w:rFonts w:ascii="Calibri" w:eastAsia="宋体" w:hAnsi="Calibri" w:cs="Arial" w:hint="eastAsia"/>
          <w:lang w:eastAsia="zh-CN"/>
        </w:rPr>
        <w:t xml:space="preserve">table represent the effort to decouple the baseband capability from specific operating bands or band </w:t>
      </w:r>
      <w:r w:rsidR="00CE64D7">
        <w:rPr>
          <w:rFonts w:ascii="Calibri" w:eastAsia="宋体" w:hAnsi="Calibri" w:cs="Arial"/>
          <w:lang w:eastAsia="zh-CN"/>
        </w:rPr>
        <w:t>combinations</w:t>
      </w:r>
      <w:r w:rsidR="00CE64D7">
        <w:rPr>
          <w:rFonts w:ascii="Calibri" w:eastAsia="宋体" w:hAnsi="Calibri" w:cs="Arial" w:hint="eastAsia"/>
          <w:lang w:eastAsia="zh-CN"/>
        </w:rPr>
        <w:t xml:space="preserve">, while still </w:t>
      </w:r>
      <w:r w:rsidR="00CE64D7" w:rsidRPr="00CE64D7">
        <w:rPr>
          <w:rFonts w:ascii="Calibri" w:eastAsia="宋体" w:hAnsi="Calibri" w:cs="Arial"/>
          <w:lang w:val="en-US" w:eastAsia="zh-CN"/>
        </w:rPr>
        <w:t>capture</w:t>
      </w:r>
      <w:r w:rsidR="00CE64D7">
        <w:rPr>
          <w:rFonts w:ascii="Calibri" w:eastAsia="宋体" w:hAnsi="Calibri" w:cs="Arial" w:hint="eastAsia"/>
          <w:lang w:val="en-US" w:eastAsia="zh-CN"/>
        </w:rPr>
        <w:t>s</w:t>
      </w:r>
      <w:r w:rsidR="00CE64D7" w:rsidRPr="00CE64D7">
        <w:rPr>
          <w:rFonts w:ascii="Calibri" w:eastAsia="宋体" w:hAnsi="Calibri" w:cs="Arial"/>
          <w:lang w:val="en-US" w:eastAsia="zh-CN"/>
        </w:rPr>
        <w:t xml:space="preserve"> the coupling between </w:t>
      </w:r>
    </w:p>
    <w:p w:rsidR="00CE64D7" w:rsidRPr="00935083" w:rsidRDefault="00935083" w:rsidP="00935083">
      <w:pPr>
        <w:pStyle w:val="ListParagraph"/>
        <w:numPr>
          <w:ilvl w:val="0"/>
          <w:numId w:val="41"/>
        </w:numPr>
        <w:spacing w:afterLines="50" w:after="120"/>
        <w:ind w:firstLineChars="0"/>
        <w:rPr>
          <w:rFonts w:cs="Arial" w:hint="eastAsia"/>
          <w:sz w:val="20"/>
          <w:szCs w:val="20"/>
        </w:rPr>
      </w:pPr>
      <w:r>
        <w:rPr>
          <w:rFonts w:cs="Arial" w:hint="eastAsia"/>
          <w:sz w:val="20"/>
          <w:szCs w:val="20"/>
        </w:rPr>
        <w:t xml:space="preserve">The </w:t>
      </w:r>
      <w:r w:rsidRPr="00935083">
        <w:rPr>
          <w:rFonts w:cs="Arial"/>
          <w:sz w:val="20"/>
          <w:szCs w:val="20"/>
        </w:rPr>
        <w:t>number of component carriers, MIMO layers per CC and BW per CC</w:t>
      </w:r>
      <w:r>
        <w:rPr>
          <w:rFonts w:cs="Arial" w:hint="eastAsia"/>
          <w:sz w:val="20"/>
          <w:szCs w:val="20"/>
        </w:rPr>
        <w:t>;</w:t>
      </w:r>
    </w:p>
    <w:p w:rsidR="00935083" w:rsidRPr="00935083" w:rsidRDefault="00935083" w:rsidP="00935083">
      <w:pPr>
        <w:pStyle w:val="ListParagraph"/>
        <w:numPr>
          <w:ilvl w:val="0"/>
          <w:numId w:val="41"/>
        </w:numPr>
        <w:spacing w:afterLines="50" w:after="120"/>
        <w:ind w:firstLineChars="0"/>
        <w:rPr>
          <w:rFonts w:cs="Arial"/>
          <w:sz w:val="20"/>
          <w:szCs w:val="20"/>
        </w:rPr>
      </w:pPr>
      <w:r>
        <w:rPr>
          <w:rFonts w:cs="Arial" w:hint="eastAsia"/>
          <w:sz w:val="20"/>
          <w:szCs w:val="20"/>
        </w:rPr>
        <w:t>B</w:t>
      </w:r>
      <w:r w:rsidRPr="00935083">
        <w:rPr>
          <w:rFonts w:cs="Arial"/>
          <w:sz w:val="20"/>
          <w:szCs w:val="20"/>
        </w:rPr>
        <w:t>aseband capability</w:t>
      </w:r>
      <w:r w:rsidRPr="00935083">
        <w:rPr>
          <w:rFonts w:cs="Arial" w:hint="eastAsia"/>
          <w:sz w:val="20"/>
          <w:szCs w:val="20"/>
        </w:rPr>
        <w:t xml:space="preserve"> combination</w:t>
      </w:r>
      <w:r>
        <w:rPr>
          <w:rFonts w:cs="Arial" w:hint="eastAsia"/>
          <w:sz w:val="20"/>
          <w:szCs w:val="20"/>
        </w:rPr>
        <w:t>.</w:t>
      </w:r>
    </w:p>
    <w:p w:rsidR="00935083" w:rsidRDefault="00935083" w:rsidP="00CE64D7">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For some of the baseband capability, the above coupling between (a) and (b) has been confirmed in RAN4</w:t>
      </w:r>
      <w:r>
        <w:rPr>
          <w:rFonts w:ascii="Calibri" w:eastAsia="宋体" w:hAnsi="Calibri" w:cs="Arial"/>
          <w:lang w:val="en-US" w:eastAsia="zh-CN"/>
        </w:rPr>
        <w:t>’</w:t>
      </w:r>
      <w:r>
        <w:rPr>
          <w:rFonts w:ascii="Calibri" w:eastAsia="宋体" w:hAnsi="Calibri" w:cs="Arial" w:hint="eastAsia"/>
          <w:lang w:val="en-US" w:eastAsia="zh-CN"/>
        </w:rPr>
        <w:t xml:space="preserve">s reply LS to RAN2 [4]. From our </w:t>
      </w:r>
      <w:r>
        <w:rPr>
          <w:rFonts w:ascii="Calibri" w:eastAsia="宋体" w:hAnsi="Calibri" w:cs="Arial"/>
          <w:lang w:val="en-US" w:eastAsia="zh-CN"/>
        </w:rPr>
        <w:t>understanding</w:t>
      </w:r>
      <w:r>
        <w:rPr>
          <w:rFonts w:ascii="Calibri" w:eastAsia="宋体" w:hAnsi="Calibri" w:cs="Arial" w:hint="eastAsia"/>
          <w:lang w:val="en-US" w:eastAsia="zh-CN"/>
        </w:rPr>
        <w:t xml:space="preserve">, it is </w:t>
      </w:r>
      <w:r w:rsidRPr="00935083">
        <w:rPr>
          <w:rFonts w:ascii="Calibri" w:eastAsia="宋体" w:hAnsi="Calibri" w:cs="Arial"/>
          <w:lang w:val="en-US" w:eastAsia="zh-CN"/>
        </w:rPr>
        <w:t xml:space="preserve">also the reason why the above </w:t>
      </w:r>
      <w:r>
        <w:rPr>
          <w:rFonts w:ascii="Calibri" w:eastAsia="宋体" w:hAnsi="Calibri" w:cs="Arial"/>
          <w:lang w:val="en-US" w:eastAsia="zh-CN"/>
        </w:rPr>
        <w:t>table</w:t>
      </w:r>
      <w:r w:rsidRPr="00935083">
        <w:rPr>
          <w:rFonts w:ascii="Calibri" w:eastAsia="宋体" w:hAnsi="Calibri" w:cs="Arial"/>
          <w:lang w:val="en-US" w:eastAsia="zh-CN"/>
        </w:rPr>
        <w:t xml:space="preserve"> is introduced (which guarantees the maximum implementation flexibility)</w:t>
      </w:r>
      <w:r>
        <w:rPr>
          <w:rFonts w:ascii="Calibri" w:eastAsia="宋体" w:hAnsi="Calibri" w:cs="Arial" w:hint="eastAsia"/>
          <w:lang w:val="en-US" w:eastAsia="zh-CN"/>
        </w:rPr>
        <w:t xml:space="preserve">. </w:t>
      </w:r>
    </w:p>
    <w:p w:rsidR="00935083" w:rsidRDefault="00935083" w:rsidP="0093508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it is obvious that if all the baseband capabilities are dependent with each </w:t>
      </w:r>
      <w:r>
        <w:rPr>
          <w:rFonts w:ascii="Calibri" w:eastAsia="宋体" w:hAnsi="Calibri" w:cs="Arial"/>
          <w:lang w:val="en-US" w:eastAsia="zh-CN"/>
        </w:rPr>
        <w:t>other</w:t>
      </w:r>
      <w:r>
        <w:rPr>
          <w:rFonts w:ascii="Calibri" w:eastAsia="宋体" w:hAnsi="Calibri" w:cs="Arial" w:hint="eastAsia"/>
          <w:lang w:val="en-US" w:eastAsia="zh-CN"/>
        </w:rPr>
        <w:t xml:space="preserve">, or dependent on RF capability/restriction, then we still have to resort to a very large table per CA combination. </w:t>
      </w:r>
    </w:p>
    <w:p w:rsidR="00935083" w:rsidRDefault="00346DC4" w:rsidP="00935083">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on the above</w:t>
      </w:r>
      <w:r w:rsidR="00935083">
        <w:rPr>
          <w:rFonts w:ascii="Calibri" w:eastAsia="宋体" w:hAnsi="Calibri" w:cs="Arial" w:hint="eastAsia"/>
          <w:lang w:val="en-US" w:eastAsia="zh-CN"/>
        </w:rPr>
        <w:t xml:space="preserve"> example, if </w:t>
      </w:r>
      <w:r>
        <w:rPr>
          <w:rFonts w:ascii="Calibri" w:eastAsia="宋体" w:hAnsi="Calibri" w:cs="Arial" w:hint="eastAsia"/>
          <w:lang w:val="en-US" w:eastAsia="zh-CN"/>
        </w:rPr>
        <w:t xml:space="preserve">different baseband </w:t>
      </w:r>
      <w:r w:rsidR="00935083">
        <w:rPr>
          <w:rFonts w:ascii="Calibri" w:eastAsia="宋体" w:hAnsi="Calibri" w:cs="Arial" w:hint="eastAsia"/>
          <w:lang w:val="en-US" w:eastAsia="zh-CN"/>
        </w:rPr>
        <w:t xml:space="preserve">feature </w:t>
      </w:r>
      <w:r>
        <w:rPr>
          <w:rFonts w:ascii="Calibri" w:eastAsia="宋体" w:hAnsi="Calibri" w:cs="Arial" w:hint="eastAsia"/>
          <w:lang w:val="en-US" w:eastAsia="zh-CN"/>
        </w:rPr>
        <w:t xml:space="preserve">(i.e., </w:t>
      </w:r>
      <w:r w:rsidRPr="00346DC4">
        <w:rPr>
          <w:rFonts w:ascii="Calibri" w:eastAsia="宋体" w:hAnsi="Calibri" w:cs="Arial"/>
          <w:lang w:val="en-US" w:eastAsia="zh-CN"/>
        </w:rPr>
        <w:t>supportedCSI-Proc-r11</w:t>
      </w:r>
      <w:r>
        <w:rPr>
          <w:rFonts w:ascii="Calibri" w:eastAsia="宋体" w:hAnsi="Calibri" w:cs="Arial" w:hint="eastAsia"/>
          <w:lang w:val="en-US" w:eastAsia="zh-CN"/>
        </w:rPr>
        <w:t xml:space="preserve">, </w:t>
      </w:r>
      <w:r w:rsidRPr="00346DC4">
        <w:rPr>
          <w:rFonts w:ascii="Calibri" w:eastAsia="宋体" w:hAnsi="Calibri" w:cs="Arial"/>
          <w:lang w:val="en-US" w:eastAsia="zh-CN"/>
        </w:rPr>
        <w:t>nonPrecoded-r13</w:t>
      </w:r>
      <w:r>
        <w:rPr>
          <w:rFonts w:ascii="Calibri" w:eastAsia="宋体" w:hAnsi="Calibri" w:cs="Arial" w:hint="eastAsia"/>
          <w:lang w:val="en-US" w:eastAsia="zh-CN"/>
        </w:rPr>
        <w:t>, etc.)</w:t>
      </w:r>
      <w:r w:rsidR="00935083">
        <w:rPr>
          <w:rFonts w:ascii="Calibri" w:eastAsia="宋体" w:hAnsi="Calibri" w:cs="Arial" w:hint="eastAsia"/>
          <w:lang w:val="en-US" w:eastAsia="zh-CN"/>
        </w:rPr>
        <w:t xml:space="preserve"> cannot be decoupled, multiple entries will be informed to indicate different baseband capability combination, e.g., </w:t>
      </w:r>
      <w:r>
        <w:rPr>
          <w:rFonts w:ascii="Calibri" w:eastAsia="宋体" w:hAnsi="Calibri" w:cs="Arial" w:hint="eastAsia"/>
          <w:lang w:val="en-US" w:eastAsia="zh-CN"/>
        </w:rPr>
        <w:t xml:space="preserve">in the below simplified two entries </w:t>
      </w:r>
      <w:r w:rsidR="00935083">
        <w:rPr>
          <w:rFonts w:ascii="Calibri" w:eastAsia="宋体" w:hAnsi="Calibri" w:cs="Arial" w:hint="eastAsia"/>
          <w:lang w:val="en-US" w:eastAsia="zh-CN"/>
        </w:rPr>
        <w:t>#2 and #3</w:t>
      </w:r>
      <w:r>
        <w:rPr>
          <w:rFonts w:ascii="Calibri" w:eastAsia="宋体" w:hAnsi="Calibri" w:cs="Arial" w:hint="eastAsia"/>
          <w:lang w:val="en-US" w:eastAsia="zh-CN"/>
        </w:rPr>
        <w:t>, both</w:t>
      </w:r>
      <w:r w:rsidR="00935083">
        <w:rPr>
          <w:rFonts w:ascii="Calibri" w:eastAsia="宋体" w:hAnsi="Calibri" w:cs="Arial" w:hint="eastAsia"/>
          <w:lang w:val="en-US" w:eastAsia="zh-CN"/>
        </w:rPr>
        <w:t xml:space="preserve"> have the same MIMO layer and BW configuration, but different capability </w:t>
      </w:r>
      <w:r w:rsidR="00935083">
        <w:rPr>
          <w:rFonts w:ascii="Calibri" w:eastAsia="宋体" w:hAnsi="Calibri" w:cs="Arial"/>
          <w:lang w:val="en-US" w:eastAsia="zh-CN"/>
        </w:rPr>
        <w:t>combination</w:t>
      </w:r>
      <w:r w:rsidR="00935083">
        <w:rPr>
          <w:rFonts w:ascii="Calibri" w:eastAsia="宋体" w:hAnsi="Calibri" w:cs="Arial" w:hint="eastAsia"/>
          <w:lang w:val="en-US" w:eastAsia="zh-CN"/>
        </w:rPr>
        <w:t xml:space="preserve"> for feature B and C, which leads to two entries inevitably. Another example of dependent baseband feature is feature A in </w:t>
      </w:r>
      <w:r>
        <w:rPr>
          <w:rFonts w:ascii="Calibri" w:eastAsia="宋体" w:hAnsi="Calibri" w:cs="Arial" w:hint="eastAsia"/>
          <w:lang w:val="en-US" w:eastAsia="zh-CN"/>
        </w:rPr>
        <w:t>below</w:t>
      </w:r>
      <w:r w:rsidR="00935083">
        <w:rPr>
          <w:rFonts w:ascii="Calibri" w:eastAsia="宋体" w:hAnsi="Calibri" w:cs="Arial" w:hint="eastAsia"/>
          <w:lang w:val="en-US" w:eastAsia="zh-CN"/>
        </w:rPr>
        <w:t xml:space="preserve"> table, whose maximum total capability is dependent on CA combination, i.e., for </w:t>
      </w:r>
      <w:r w:rsidR="00935083">
        <w:rPr>
          <w:rFonts w:ascii="Calibri" w:eastAsia="宋体" w:hAnsi="Calibri" w:cs="Arial"/>
          <w:lang w:val="en-US" w:eastAsia="zh-CN"/>
        </w:rPr>
        <w:t>single</w:t>
      </w:r>
      <w:r w:rsidR="00935083">
        <w:rPr>
          <w:rFonts w:ascii="Calibri" w:eastAsia="宋体" w:hAnsi="Calibri" w:cs="Arial" w:hint="eastAsia"/>
          <w:lang w:val="en-US" w:eastAsia="zh-CN"/>
        </w:rPr>
        <w:t xml:space="preserve"> CC case the total capability for A is 3, while for two CC CA the total capability is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990"/>
        <w:gridCol w:w="1530"/>
        <w:gridCol w:w="1530"/>
        <w:gridCol w:w="4977"/>
      </w:tblGrid>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Entry #</w:t>
            </w:r>
          </w:p>
        </w:tc>
        <w:tc>
          <w:tcPr>
            <w:tcW w:w="99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 xml:space="preserve"> # of CCs</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 of MIMO layer per CC</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Bandwidth of each CC</w:t>
            </w:r>
          </w:p>
        </w:tc>
        <w:tc>
          <w:tcPr>
            <w:tcW w:w="4977"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Baseband capability combination</w:t>
            </w:r>
          </w:p>
        </w:tc>
      </w:tr>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w:t>
            </w:r>
          </w:p>
        </w:tc>
        <w:tc>
          <w:tcPr>
            <w:tcW w:w="99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2 layer at CC1</w:t>
            </w:r>
          </w:p>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CC1</w:t>
            </w:r>
          </w:p>
        </w:tc>
        <w:tc>
          <w:tcPr>
            <w:tcW w:w="4977" w:type="dxa"/>
            <w:shd w:val="clear" w:color="auto" w:fill="auto"/>
          </w:tcPr>
          <w:p w:rsidR="00346DC4" w:rsidRPr="00D72EBF" w:rsidRDefault="00346DC4" w:rsidP="00C24000">
            <w:pPr>
              <w:spacing w:after="0"/>
              <w:rPr>
                <w:rFonts w:ascii="Calibri" w:hAnsi="Calibri" w:cs="Calibri"/>
                <w:lang w:eastAsia="zh-CN"/>
              </w:rPr>
            </w:pPr>
            <w:r>
              <w:rPr>
                <w:rFonts w:ascii="Calibri" w:hAnsi="Calibri" w:cs="Calibri"/>
                <w:lang w:eastAsia="zh-CN"/>
              </w:rPr>
              <w:t>CC1: A(3) + B(3) + C(2)</w:t>
            </w:r>
          </w:p>
        </w:tc>
      </w:tr>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lastRenderedPageBreak/>
              <w:t>2</w:t>
            </w:r>
          </w:p>
        </w:tc>
        <w:tc>
          <w:tcPr>
            <w:tcW w:w="99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2</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4 layer at CC1</w:t>
            </w:r>
          </w:p>
          <w:p w:rsidR="00346DC4" w:rsidRPr="00D72EBF" w:rsidRDefault="00346DC4" w:rsidP="00C24000">
            <w:pPr>
              <w:spacing w:after="0"/>
              <w:rPr>
                <w:rFonts w:ascii="Calibri" w:hAnsi="Calibri" w:cs="Calibri"/>
                <w:lang w:eastAsia="zh-CN"/>
              </w:rPr>
            </w:pPr>
            <w:r w:rsidRPr="00D72EBF">
              <w:rPr>
                <w:rFonts w:ascii="Calibri" w:hAnsi="Calibri" w:cs="Calibri"/>
                <w:lang w:eastAsia="zh-CN"/>
              </w:rPr>
              <w:t>4 layer at CC2</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CC1</w:t>
            </w:r>
          </w:p>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CC2</w:t>
            </w:r>
          </w:p>
        </w:tc>
        <w:tc>
          <w:tcPr>
            <w:tcW w:w="4977" w:type="dxa"/>
            <w:shd w:val="clear" w:color="auto" w:fill="auto"/>
          </w:tcPr>
          <w:p w:rsidR="00346DC4" w:rsidRDefault="00346DC4" w:rsidP="00C24000">
            <w:pPr>
              <w:spacing w:after="0"/>
              <w:rPr>
                <w:rFonts w:ascii="Calibri" w:hAnsi="Calibri" w:cs="Calibri"/>
                <w:lang w:eastAsia="zh-CN"/>
              </w:rPr>
            </w:pPr>
            <w:r>
              <w:rPr>
                <w:rFonts w:ascii="Calibri" w:hAnsi="Calibri" w:cs="Calibri"/>
                <w:lang w:eastAsia="zh-CN"/>
              </w:rPr>
              <w:t>CC1: A(2)+</w:t>
            </w:r>
            <w:r w:rsidRPr="0051359D">
              <w:rPr>
                <w:rFonts w:ascii="Calibri" w:hAnsi="Calibri" w:cs="Calibri"/>
                <w:highlight w:val="yellow"/>
                <w:lang w:eastAsia="zh-CN"/>
              </w:rPr>
              <w:t>B(2)+C(2</w:t>
            </w:r>
            <w:r w:rsidRPr="003F0377">
              <w:rPr>
                <w:rFonts w:ascii="Calibri" w:hAnsi="Calibri" w:cs="Calibri"/>
                <w:highlight w:val="yellow"/>
                <w:lang w:eastAsia="zh-CN"/>
              </w:rPr>
              <w:t>)</w:t>
            </w:r>
          </w:p>
          <w:p w:rsidR="00346DC4" w:rsidRPr="00D72EBF" w:rsidRDefault="00346DC4" w:rsidP="00C24000">
            <w:pPr>
              <w:spacing w:after="0"/>
              <w:rPr>
                <w:rFonts w:ascii="Calibri" w:hAnsi="Calibri" w:cs="Calibri"/>
                <w:lang w:eastAsia="zh-CN"/>
              </w:rPr>
            </w:pPr>
            <w:r>
              <w:rPr>
                <w:rFonts w:ascii="Calibri" w:hAnsi="Calibri" w:cs="Calibri"/>
                <w:lang w:eastAsia="zh-CN"/>
              </w:rPr>
              <w:t>CC2: A(2) +</w:t>
            </w:r>
            <w:r w:rsidRPr="0051359D">
              <w:rPr>
                <w:rFonts w:ascii="Calibri" w:hAnsi="Calibri" w:cs="Calibri"/>
                <w:highlight w:val="yellow"/>
                <w:lang w:eastAsia="zh-CN"/>
              </w:rPr>
              <w:t>B(1)+C(</w:t>
            </w:r>
            <w:r w:rsidRPr="003F0377">
              <w:rPr>
                <w:rFonts w:ascii="Calibri" w:hAnsi="Calibri" w:cs="Calibri"/>
                <w:highlight w:val="yellow"/>
                <w:lang w:eastAsia="zh-CN"/>
              </w:rPr>
              <w:t>1)</w:t>
            </w:r>
          </w:p>
        </w:tc>
      </w:tr>
      <w:tr w:rsidR="00346DC4" w:rsidRPr="00D72EBF" w:rsidTr="00C24000">
        <w:tc>
          <w:tcPr>
            <w:tcW w:w="828" w:type="dxa"/>
            <w:shd w:val="clear" w:color="auto" w:fill="auto"/>
          </w:tcPr>
          <w:p w:rsidR="00346DC4" w:rsidRPr="003F0377" w:rsidRDefault="00346DC4" w:rsidP="00C24000">
            <w:pPr>
              <w:spacing w:after="0"/>
              <w:rPr>
                <w:rFonts w:ascii="Calibri" w:eastAsiaTheme="minorEastAsia" w:hAnsi="Calibri" w:cs="Calibri"/>
                <w:lang w:eastAsia="zh-CN"/>
              </w:rPr>
            </w:pPr>
            <w:r>
              <w:rPr>
                <w:rFonts w:ascii="Calibri" w:eastAsiaTheme="minorEastAsia" w:hAnsi="Calibri" w:cs="Calibri" w:hint="eastAsia"/>
                <w:lang w:eastAsia="zh-CN"/>
              </w:rPr>
              <w:t>3</w:t>
            </w:r>
          </w:p>
        </w:tc>
        <w:tc>
          <w:tcPr>
            <w:tcW w:w="99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2</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4 layer at CC1</w:t>
            </w:r>
          </w:p>
          <w:p w:rsidR="00346DC4" w:rsidRPr="00D72EBF" w:rsidRDefault="00346DC4" w:rsidP="00C24000">
            <w:pPr>
              <w:spacing w:after="0"/>
              <w:rPr>
                <w:rFonts w:ascii="Calibri" w:hAnsi="Calibri" w:cs="Calibri"/>
                <w:lang w:eastAsia="zh-CN"/>
              </w:rPr>
            </w:pPr>
            <w:r w:rsidRPr="00D72EBF">
              <w:rPr>
                <w:rFonts w:ascii="Calibri" w:hAnsi="Calibri" w:cs="Calibri"/>
                <w:lang w:eastAsia="zh-CN"/>
              </w:rPr>
              <w:t>4 layer at CC2</w:t>
            </w:r>
          </w:p>
        </w:tc>
        <w:tc>
          <w:tcPr>
            <w:tcW w:w="1530" w:type="dxa"/>
            <w:shd w:val="clear" w:color="auto" w:fill="auto"/>
          </w:tcPr>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CC1</w:t>
            </w:r>
          </w:p>
          <w:p w:rsidR="00346DC4" w:rsidRPr="00D72EBF" w:rsidRDefault="00346DC4" w:rsidP="00C24000">
            <w:pPr>
              <w:spacing w:after="0"/>
              <w:rPr>
                <w:rFonts w:ascii="Calibri" w:hAnsi="Calibri" w:cs="Calibri"/>
                <w:lang w:eastAsia="zh-CN"/>
              </w:rPr>
            </w:pPr>
            <w:r w:rsidRPr="00D72EBF">
              <w:rPr>
                <w:rFonts w:ascii="Calibri" w:hAnsi="Calibri" w:cs="Calibri"/>
                <w:lang w:eastAsia="zh-CN"/>
              </w:rPr>
              <w:t>10MHz at CC2</w:t>
            </w:r>
          </w:p>
        </w:tc>
        <w:tc>
          <w:tcPr>
            <w:tcW w:w="4977" w:type="dxa"/>
            <w:shd w:val="clear" w:color="auto" w:fill="auto"/>
          </w:tcPr>
          <w:p w:rsidR="00346DC4" w:rsidRDefault="00346DC4" w:rsidP="00C24000">
            <w:pPr>
              <w:spacing w:after="0"/>
              <w:rPr>
                <w:rFonts w:ascii="Calibri" w:hAnsi="Calibri" w:cs="Calibri"/>
                <w:lang w:eastAsia="zh-CN"/>
              </w:rPr>
            </w:pPr>
            <w:r>
              <w:rPr>
                <w:rFonts w:ascii="Calibri" w:hAnsi="Calibri" w:cs="Calibri"/>
                <w:lang w:eastAsia="zh-CN"/>
              </w:rPr>
              <w:t>CC1: A(2)+</w:t>
            </w:r>
            <w:r w:rsidRPr="0051359D">
              <w:rPr>
                <w:rFonts w:ascii="Calibri" w:hAnsi="Calibri" w:cs="Calibri"/>
                <w:highlight w:val="yellow"/>
                <w:lang w:eastAsia="zh-CN"/>
              </w:rPr>
              <w:t>B(2)+C(</w:t>
            </w:r>
            <w:r w:rsidRPr="0051359D">
              <w:rPr>
                <w:rFonts w:ascii="Calibri" w:eastAsiaTheme="minorEastAsia" w:hAnsi="Calibri" w:cs="Calibri" w:hint="eastAsia"/>
                <w:highlight w:val="yellow"/>
                <w:lang w:eastAsia="zh-CN"/>
              </w:rPr>
              <w:t>1</w:t>
            </w:r>
            <w:r w:rsidRPr="003F0377">
              <w:rPr>
                <w:rFonts w:ascii="Calibri" w:hAnsi="Calibri" w:cs="Calibri"/>
                <w:highlight w:val="yellow"/>
                <w:lang w:eastAsia="zh-CN"/>
              </w:rPr>
              <w:t>)</w:t>
            </w:r>
          </w:p>
          <w:p w:rsidR="00346DC4" w:rsidRPr="00D72EBF" w:rsidRDefault="00346DC4" w:rsidP="00C24000">
            <w:pPr>
              <w:spacing w:after="0"/>
              <w:rPr>
                <w:rFonts w:ascii="Calibri" w:hAnsi="Calibri" w:cs="Calibri"/>
                <w:lang w:eastAsia="zh-CN"/>
              </w:rPr>
            </w:pPr>
            <w:r>
              <w:rPr>
                <w:rFonts w:ascii="Calibri" w:hAnsi="Calibri" w:cs="Calibri"/>
                <w:lang w:eastAsia="zh-CN"/>
              </w:rPr>
              <w:t>CC2: A(2) +</w:t>
            </w:r>
            <w:r w:rsidRPr="0051359D">
              <w:rPr>
                <w:rFonts w:ascii="Calibri" w:hAnsi="Calibri" w:cs="Calibri"/>
                <w:highlight w:val="yellow"/>
                <w:lang w:eastAsia="zh-CN"/>
              </w:rPr>
              <w:t>B(1)+C</w:t>
            </w:r>
            <w:r w:rsidRPr="003F0377">
              <w:rPr>
                <w:rFonts w:ascii="Calibri" w:hAnsi="Calibri" w:cs="Calibri"/>
                <w:highlight w:val="yellow"/>
                <w:lang w:eastAsia="zh-CN"/>
              </w:rPr>
              <w:t>(</w:t>
            </w:r>
            <w:r w:rsidRPr="003F0377">
              <w:rPr>
                <w:rFonts w:ascii="Calibri" w:eastAsiaTheme="minorEastAsia" w:hAnsi="Calibri" w:cs="Calibri" w:hint="eastAsia"/>
                <w:highlight w:val="yellow"/>
                <w:lang w:eastAsia="zh-CN"/>
              </w:rPr>
              <w:t>2</w:t>
            </w:r>
            <w:r w:rsidRPr="003F0377">
              <w:rPr>
                <w:rFonts w:ascii="Calibri" w:hAnsi="Calibri" w:cs="Calibri"/>
                <w:highlight w:val="yellow"/>
                <w:lang w:eastAsia="zh-CN"/>
              </w:rPr>
              <w:t>)</w:t>
            </w:r>
          </w:p>
        </w:tc>
      </w:tr>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Pr>
                <w:rFonts w:ascii="Calibri" w:hAnsi="Calibri" w:cs="Calibri"/>
                <w:lang w:eastAsia="zh-CN"/>
              </w:rPr>
              <w:t>…</w:t>
            </w:r>
          </w:p>
        </w:tc>
        <w:tc>
          <w:tcPr>
            <w:tcW w:w="990" w:type="dxa"/>
            <w:shd w:val="clear" w:color="auto" w:fill="auto"/>
          </w:tcPr>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p>
        </w:tc>
        <w:tc>
          <w:tcPr>
            <w:tcW w:w="4977" w:type="dxa"/>
            <w:shd w:val="clear" w:color="auto" w:fill="auto"/>
          </w:tcPr>
          <w:p w:rsidR="00346DC4" w:rsidRDefault="00346DC4" w:rsidP="00C24000">
            <w:pPr>
              <w:spacing w:after="0"/>
              <w:rPr>
                <w:rFonts w:ascii="Calibri" w:hAnsi="Calibri" w:cs="Calibri"/>
                <w:lang w:eastAsia="zh-CN"/>
              </w:rPr>
            </w:pPr>
          </w:p>
        </w:tc>
      </w:tr>
      <w:tr w:rsidR="00346DC4" w:rsidRPr="00D72EBF" w:rsidTr="00C24000">
        <w:tc>
          <w:tcPr>
            <w:tcW w:w="828" w:type="dxa"/>
            <w:shd w:val="clear" w:color="auto" w:fill="auto"/>
          </w:tcPr>
          <w:p w:rsidR="00346DC4" w:rsidRPr="00D72EBF" w:rsidRDefault="00346DC4" w:rsidP="00C24000">
            <w:pPr>
              <w:spacing w:after="0"/>
              <w:rPr>
                <w:rFonts w:ascii="Calibri" w:hAnsi="Calibri" w:cs="Calibri"/>
                <w:lang w:eastAsia="zh-CN"/>
              </w:rPr>
            </w:pPr>
            <w:r>
              <w:rPr>
                <w:rFonts w:ascii="Calibri" w:hAnsi="Calibri" w:cs="Calibri"/>
                <w:lang w:eastAsia="zh-CN"/>
              </w:rPr>
              <w:t>N</w:t>
            </w:r>
          </w:p>
        </w:tc>
        <w:tc>
          <w:tcPr>
            <w:tcW w:w="990" w:type="dxa"/>
            <w:shd w:val="clear" w:color="auto" w:fill="auto"/>
          </w:tcPr>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p>
        </w:tc>
        <w:tc>
          <w:tcPr>
            <w:tcW w:w="1530" w:type="dxa"/>
            <w:shd w:val="clear" w:color="auto" w:fill="auto"/>
          </w:tcPr>
          <w:p w:rsidR="00346DC4" w:rsidRPr="00D72EBF" w:rsidRDefault="00346DC4" w:rsidP="00C24000">
            <w:pPr>
              <w:spacing w:after="0"/>
              <w:rPr>
                <w:rFonts w:ascii="Calibri" w:hAnsi="Calibri" w:cs="Calibri"/>
                <w:lang w:eastAsia="zh-CN"/>
              </w:rPr>
            </w:pPr>
          </w:p>
        </w:tc>
        <w:tc>
          <w:tcPr>
            <w:tcW w:w="4977" w:type="dxa"/>
            <w:shd w:val="clear" w:color="auto" w:fill="auto"/>
          </w:tcPr>
          <w:p w:rsidR="00346DC4" w:rsidRDefault="00346DC4" w:rsidP="00C24000">
            <w:pPr>
              <w:spacing w:after="0"/>
              <w:rPr>
                <w:rFonts w:ascii="Calibri" w:hAnsi="Calibri" w:cs="Calibri"/>
                <w:lang w:eastAsia="zh-CN"/>
              </w:rPr>
            </w:pPr>
          </w:p>
        </w:tc>
      </w:tr>
    </w:tbl>
    <w:p w:rsidR="00935083" w:rsidRDefault="00935083" w:rsidP="00346DC4">
      <w:pPr>
        <w:spacing w:afterLines="50" w:after="120"/>
        <w:ind w:firstLineChars="200" w:firstLine="400"/>
        <w:jc w:val="both"/>
        <w:rPr>
          <w:rFonts w:ascii="Calibri" w:eastAsia="宋体" w:hAnsi="Calibri" w:cs="Arial"/>
          <w:lang w:val="en-US" w:eastAsia="zh-CN"/>
        </w:rPr>
      </w:pPr>
    </w:p>
    <w:p w:rsidR="00935083" w:rsidRDefault="00935083" w:rsidP="0093508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From RAN4 perspective, it is </w:t>
      </w:r>
      <w:r>
        <w:rPr>
          <w:rFonts w:ascii="Calibri" w:eastAsia="宋体" w:hAnsi="Calibri" w:cs="Arial"/>
          <w:lang w:val="en-US" w:eastAsia="zh-CN"/>
        </w:rPr>
        <w:t>reasonable</w:t>
      </w:r>
      <w:r>
        <w:rPr>
          <w:rFonts w:ascii="Calibri" w:eastAsia="宋体" w:hAnsi="Calibri" w:cs="Arial" w:hint="eastAsia"/>
          <w:lang w:val="en-US" w:eastAsia="zh-CN"/>
        </w:rPr>
        <w:t xml:space="preserve"> to categorize two kinds of </w:t>
      </w:r>
      <w:r>
        <w:rPr>
          <w:rFonts w:ascii="Calibri" w:eastAsia="宋体" w:hAnsi="Calibri" w:cs="Arial"/>
          <w:lang w:val="en-US" w:eastAsia="zh-CN"/>
        </w:rPr>
        <w:t>baseband</w:t>
      </w:r>
      <w:r>
        <w:rPr>
          <w:rFonts w:ascii="Calibri" w:eastAsia="宋体" w:hAnsi="Calibri" w:cs="Arial" w:hint="eastAsia"/>
          <w:lang w:val="en-US" w:eastAsia="zh-CN"/>
        </w:rPr>
        <w:t xml:space="preserve"> features as below: </w:t>
      </w:r>
    </w:p>
    <w:p w:rsidR="00935083" w:rsidRDefault="00935083" w:rsidP="00935083">
      <w:pPr>
        <w:spacing w:afterLines="50" w:after="120"/>
        <w:ind w:firstLineChars="50" w:firstLine="100"/>
        <w:jc w:val="both"/>
        <w:rPr>
          <w:rFonts w:ascii="Calibri" w:eastAsia="宋体" w:hAnsi="Calibri" w:cs="Arial"/>
          <w:lang w:val="en-US" w:eastAsia="zh-CN"/>
        </w:rPr>
      </w:pPr>
      <w:r w:rsidRPr="00CA7F2E">
        <w:rPr>
          <w:rFonts w:ascii="Calibri" w:eastAsia="宋体" w:hAnsi="Calibri" w:cs="Arial" w:hint="eastAsia"/>
          <w:b/>
          <w:i/>
          <w:u w:val="single"/>
          <w:lang w:val="en-US" w:eastAsia="zh-CN"/>
        </w:rPr>
        <w:t>- [Group-1] Independent baseband features (independent from RF restrictions and other baseband features)</w:t>
      </w:r>
      <w:r w:rsidRPr="006918B6">
        <w:rPr>
          <w:rFonts w:ascii="Calibri" w:eastAsia="宋体" w:hAnsi="Calibri" w:cs="Arial" w:hint="eastAsia"/>
          <w:lang w:val="en-US" w:eastAsia="zh-CN"/>
        </w:rPr>
        <w:t>:</w:t>
      </w:r>
      <w:r>
        <w:rPr>
          <w:rFonts w:ascii="Calibri" w:eastAsia="宋体" w:hAnsi="Calibri" w:cs="Arial" w:hint="eastAsia"/>
          <w:lang w:val="en-US" w:eastAsia="zh-CN"/>
        </w:rPr>
        <w:t xml:space="preserve"> For these UE features, it is allowed as long as BS configure the total per-feature baseband processing </w:t>
      </w:r>
      <w:r>
        <w:rPr>
          <w:rFonts w:ascii="Calibri" w:eastAsia="宋体" w:hAnsi="Calibri" w:cs="Arial"/>
          <w:lang w:val="en-US" w:eastAsia="zh-CN"/>
        </w:rPr>
        <w:t>resource</w:t>
      </w:r>
      <w:r>
        <w:rPr>
          <w:rFonts w:ascii="Calibri" w:eastAsia="宋体" w:hAnsi="Calibri" w:cs="Arial" w:hint="eastAsia"/>
          <w:lang w:val="en-US" w:eastAsia="zh-CN"/>
        </w:rPr>
        <w:t xml:space="preserve"> less than the total capability claimed by UE. All kinds of processing resource allocation among CCs are allowed as long as under the total budget limit. </w:t>
      </w:r>
    </w:p>
    <w:p w:rsidR="00935083" w:rsidRPr="006918B6" w:rsidRDefault="00935083" w:rsidP="00935083">
      <w:pPr>
        <w:spacing w:afterLines="50" w:after="120"/>
        <w:ind w:firstLineChars="50" w:firstLine="100"/>
        <w:jc w:val="both"/>
        <w:rPr>
          <w:rFonts w:ascii="Calibri" w:eastAsia="宋体" w:hAnsi="Calibri" w:cs="Arial"/>
          <w:lang w:val="en-US" w:eastAsia="zh-CN"/>
        </w:rPr>
      </w:pPr>
      <w:r w:rsidRPr="00CA7F2E">
        <w:rPr>
          <w:rFonts w:ascii="Calibri" w:eastAsia="宋体" w:hAnsi="Calibri" w:cs="Arial" w:hint="eastAsia"/>
          <w:b/>
          <w:i/>
          <w:u w:val="single"/>
          <w:lang w:val="en-US" w:eastAsia="zh-CN"/>
        </w:rPr>
        <w:t>- [Group-2] Dependent baseband features</w:t>
      </w:r>
      <w:r>
        <w:rPr>
          <w:rFonts w:ascii="Calibri" w:eastAsia="宋体" w:hAnsi="Calibri" w:cs="Arial" w:hint="eastAsia"/>
          <w:b/>
          <w:i/>
          <w:u w:val="single"/>
          <w:lang w:val="en-US" w:eastAsia="zh-CN"/>
        </w:rPr>
        <w:t xml:space="preserve"> (dependent on RF restrictions and other baseband features)</w:t>
      </w:r>
      <w:r w:rsidRPr="006918B6">
        <w:rPr>
          <w:rFonts w:ascii="Calibri" w:eastAsia="宋体" w:hAnsi="Calibri" w:cs="Arial" w:hint="eastAsia"/>
          <w:lang w:val="en-US" w:eastAsia="zh-CN"/>
        </w:rPr>
        <w:t xml:space="preserve">: </w:t>
      </w:r>
      <w:r>
        <w:rPr>
          <w:rFonts w:ascii="Calibri" w:eastAsia="宋体" w:hAnsi="Calibri" w:cs="Arial" w:hint="eastAsia"/>
          <w:lang w:val="en-US" w:eastAsia="zh-CN"/>
        </w:rPr>
        <w:t xml:space="preserve">For these UE features, the above baseband capability </w:t>
      </w:r>
      <w:r>
        <w:rPr>
          <w:rFonts w:ascii="Calibri" w:eastAsia="宋体" w:hAnsi="Calibri" w:cs="Arial"/>
          <w:lang w:val="en-US" w:eastAsia="zh-CN"/>
        </w:rPr>
        <w:t>combination</w:t>
      </w:r>
      <w:r>
        <w:rPr>
          <w:rFonts w:ascii="Calibri" w:eastAsia="宋体" w:hAnsi="Calibri" w:cs="Arial" w:hint="eastAsia"/>
          <w:lang w:val="en-US" w:eastAsia="zh-CN"/>
        </w:rPr>
        <w:t xml:space="preserve"> is inevitable. </w:t>
      </w:r>
    </w:p>
    <w:p w:rsidR="00935083" w:rsidRDefault="00935083" w:rsidP="00935083">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Obviously, to avoid listing the big baseband capability </w:t>
      </w:r>
      <w:r>
        <w:rPr>
          <w:rFonts w:ascii="Calibri" w:eastAsia="宋体" w:hAnsi="Calibri" w:cs="Arial"/>
          <w:lang w:val="en-US" w:eastAsia="zh-CN"/>
        </w:rPr>
        <w:t>combination</w:t>
      </w:r>
      <w:r>
        <w:rPr>
          <w:rFonts w:ascii="Calibri" w:eastAsia="宋体" w:hAnsi="Calibri" w:cs="Arial" w:hint="eastAsia"/>
          <w:lang w:val="en-US" w:eastAsia="zh-CN"/>
        </w:rPr>
        <w:t xml:space="preserve"> table (to equivalently to reduce capability signaling size), the above group-2 baseband capability (dependent baseband features) should be avoided as much as possible. </w:t>
      </w:r>
    </w:p>
    <w:p w:rsidR="00935083" w:rsidRDefault="00935083" w:rsidP="00935083">
      <w:pPr>
        <w:spacing w:afterLines="50" w:after="120"/>
        <w:jc w:val="both"/>
        <w:rPr>
          <w:rFonts w:ascii="Calibri" w:eastAsia="宋体" w:hAnsi="Calibri" w:cs="Arial"/>
          <w:lang w:val="en-US" w:eastAsia="zh-CN"/>
        </w:rPr>
      </w:pPr>
    </w:p>
    <w:p w:rsidR="00935083" w:rsidRPr="008B4C74" w:rsidRDefault="00935083" w:rsidP="00935083">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categorize baseband-related processing capability into two groups: (1) Independent </w:t>
      </w:r>
      <w:r w:rsidRPr="00CA7F2E">
        <w:rPr>
          <w:rFonts w:ascii="Calibri" w:eastAsia="宋体" w:hAnsi="Calibri" w:cs="Arial" w:hint="eastAsia"/>
          <w:b/>
          <w:i/>
          <w:u w:val="single"/>
          <w:lang w:val="en-US" w:eastAsia="zh-CN"/>
        </w:rPr>
        <w:t>baseband features (independent from RF restrictions and other baseband features)</w:t>
      </w:r>
      <w:r>
        <w:rPr>
          <w:rFonts w:ascii="Calibri" w:eastAsia="宋体" w:hAnsi="Calibri" w:cs="Arial" w:hint="eastAsia"/>
          <w:b/>
          <w:i/>
          <w:u w:val="single"/>
          <w:lang w:val="en-US" w:eastAsia="zh-CN"/>
        </w:rPr>
        <w:t xml:space="preserve"> and (2) </w:t>
      </w:r>
      <w:r w:rsidRPr="00DB6B17">
        <w:rPr>
          <w:rFonts w:ascii="Calibri" w:eastAsia="宋体" w:hAnsi="Calibri" w:cs="Arial"/>
          <w:b/>
          <w:i/>
          <w:u w:val="single"/>
          <w:lang w:val="en-US" w:eastAsia="zh-CN"/>
        </w:rPr>
        <w:t>Dependent baseband features</w:t>
      </w:r>
      <w:r>
        <w:rPr>
          <w:rFonts w:ascii="Calibri" w:eastAsia="宋体" w:hAnsi="Calibri" w:cs="Arial" w:hint="eastAsia"/>
          <w:b/>
          <w:i/>
          <w:u w:val="single"/>
          <w:lang w:val="en-US" w:eastAsia="zh-CN"/>
        </w:rPr>
        <w:t xml:space="preserve"> (dependent on RF restrictions and other baseband features)</w:t>
      </w:r>
      <w:r>
        <w:rPr>
          <w:rFonts w:ascii="Calibri" w:eastAsiaTheme="minorEastAsia" w:hAnsi="Calibri" w:cs="Arial" w:hint="eastAsia"/>
          <w:b/>
          <w:i/>
          <w:u w:val="single"/>
          <w:lang w:val="en-US" w:eastAsia="zh-CN"/>
        </w:rPr>
        <w:t>.</w:t>
      </w:r>
    </w:p>
    <w:p w:rsidR="00935083" w:rsidRPr="00935083" w:rsidRDefault="00935083" w:rsidP="00CE64D7">
      <w:pPr>
        <w:spacing w:afterLines="50" w:after="120"/>
        <w:jc w:val="both"/>
        <w:rPr>
          <w:rFonts w:ascii="Calibri" w:eastAsia="宋体" w:hAnsi="Calibri" w:cs="Arial" w:hint="eastAsia"/>
          <w:lang w:val="en-US" w:eastAsia="zh-CN"/>
        </w:rPr>
      </w:pPr>
    </w:p>
    <w:p w:rsidR="00CE64D7" w:rsidRPr="003B79B2" w:rsidRDefault="00CE64D7" w:rsidP="00CE64D7">
      <w:pPr>
        <w:pStyle w:val="Heading4"/>
        <w:rPr>
          <w:rFonts w:eastAsiaTheme="minorEastAsia"/>
          <w:lang w:val="en-US" w:eastAsia="zh-CN"/>
        </w:rPr>
      </w:pPr>
      <w:r>
        <w:rPr>
          <w:rFonts w:hint="eastAsia"/>
          <w:lang w:val="en-US" w:eastAsia="zh-CN"/>
        </w:rPr>
        <w:t>2.</w:t>
      </w:r>
      <w:r>
        <w:rPr>
          <w:rFonts w:eastAsiaTheme="minorEastAsia" w:hint="eastAsia"/>
          <w:lang w:val="en-US" w:eastAsia="zh-CN"/>
        </w:rPr>
        <w:t>3</w:t>
      </w:r>
      <w:r w:rsidRPr="008B4C74">
        <w:rPr>
          <w:rFonts w:hint="eastAsia"/>
          <w:lang w:val="en-US" w:eastAsia="zh-CN"/>
        </w:rPr>
        <w:t xml:space="preserve"> </w:t>
      </w:r>
      <w:r>
        <w:rPr>
          <w:rFonts w:eastAsiaTheme="minorEastAsia" w:hint="eastAsia"/>
          <w:lang w:val="en-US" w:eastAsia="zh-CN"/>
        </w:rPr>
        <w:t>Analysis Based on Example-</w:t>
      </w:r>
      <w:r>
        <w:rPr>
          <w:rFonts w:eastAsiaTheme="minorEastAsia" w:hint="eastAsia"/>
          <w:lang w:val="en-US" w:eastAsia="zh-CN"/>
        </w:rPr>
        <w:t>2</w:t>
      </w:r>
      <w:r>
        <w:rPr>
          <w:rFonts w:eastAsiaTheme="minorEastAsia" w:hint="eastAsia"/>
          <w:lang w:val="en-US" w:eastAsia="zh-CN"/>
        </w:rPr>
        <w:t xml:space="preserve"> in RAN2 LS</w:t>
      </w:r>
    </w:p>
    <w:p w:rsidR="00CE64D7" w:rsidRPr="00AF0480" w:rsidRDefault="00AF0480" w:rsidP="00AF0480">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As listed in RAN2</w:t>
      </w:r>
      <w:r>
        <w:rPr>
          <w:rFonts w:ascii="Calibri" w:eastAsia="宋体" w:hAnsi="Calibri" w:cs="Arial"/>
          <w:lang w:val="en-US" w:eastAsia="zh-CN"/>
        </w:rPr>
        <w:t>’</w:t>
      </w:r>
      <w:r>
        <w:rPr>
          <w:rFonts w:ascii="Calibri" w:eastAsia="宋体" w:hAnsi="Calibri" w:cs="Arial" w:hint="eastAsia"/>
          <w:lang w:val="en-US" w:eastAsia="zh-CN"/>
        </w:rPr>
        <w:t>s LS, in Example-2, the table is provided with entries, and one of entry indicates the b</w:t>
      </w:r>
      <w:r w:rsidRPr="00AF0480">
        <w:rPr>
          <w:rFonts w:ascii="Calibri" w:eastAsia="宋体" w:hAnsi="Calibri" w:cs="Arial"/>
          <w:lang w:val="en-US" w:eastAsia="zh-CN"/>
        </w:rPr>
        <w:t>aseband capability combinations with MIMO layer (Maximum layers in total, Maximum layers per CC), total CC bandwidth, CSI process (Maximum processes in total, Maximum processes per CC) and potential other baseband capabilities</w:t>
      </w:r>
      <w:r>
        <w:rPr>
          <w:rFonts w:ascii="Calibri" w:eastAsia="宋体" w:hAnsi="Calibri" w:cs="Arial" w:hint="eastAsia"/>
          <w:lang w:val="en-US" w:eastAsia="zh-CN"/>
        </w:rPr>
        <w:t>, as below</w:t>
      </w:r>
      <w:r w:rsidRPr="00AF0480">
        <w:rPr>
          <w:rFonts w:ascii="Calibri" w:eastAsia="宋体" w:hAnsi="Calibri" w:cs="Arial"/>
          <w:lang w:val="en-US" w:eastAsia="zh-CN"/>
        </w:rPr>
        <w:t>.</w:t>
      </w:r>
      <w:r>
        <w:rPr>
          <w:rFonts w:ascii="Calibri" w:eastAsia="宋体" w:hAnsi="Calibri" w:cs="Arial" w:hint="eastAsia"/>
          <w:lang w:val="en-US" w:eastAsia="zh-CN"/>
        </w:rPr>
        <w:t xml:space="preserve">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420"/>
        <w:gridCol w:w="1170"/>
        <w:gridCol w:w="2340"/>
        <w:gridCol w:w="2340"/>
      </w:tblGrid>
      <w:tr w:rsidR="00CE64D7" w:rsidRPr="00703AD1" w:rsidTr="00C24000">
        <w:tc>
          <w:tcPr>
            <w:tcW w:w="828" w:type="dxa"/>
            <w:shd w:val="clear" w:color="auto" w:fill="auto"/>
          </w:tcPr>
          <w:p w:rsidR="00CE64D7" w:rsidRPr="006A3CCD" w:rsidRDefault="00CE64D7" w:rsidP="00C24000">
            <w:r w:rsidRPr="006A3CCD">
              <w:t>Entry #</w:t>
            </w:r>
          </w:p>
        </w:tc>
        <w:tc>
          <w:tcPr>
            <w:tcW w:w="3420" w:type="dxa"/>
            <w:shd w:val="clear" w:color="auto" w:fill="auto"/>
          </w:tcPr>
          <w:p w:rsidR="00CE64D7" w:rsidRPr="006A3CCD" w:rsidRDefault="00CE64D7" w:rsidP="00C24000">
            <w:r w:rsidRPr="006A3CCD">
              <w:t>MIMO layer (</w:t>
            </w:r>
            <w:r>
              <w:t>Maximum layers in total, Maximum layers per CC)</w:t>
            </w:r>
          </w:p>
        </w:tc>
        <w:tc>
          <w:tcPr>
            <w:tcW w:w="1170" w:type="dxa"/>
            <w:shd w:val="clear" w:color="auto" w:fill="auto"/>
          </w:tcPr>
          <w:p w:rsidR="00CE64D7" w:rsidRPr="006A3CCD" w:rsidRDefault="00CE64D7" w:rsidP="00C24000">
            <w:r>
              <w:t>Total CC bandwidth</w:t>
            </w:r>
          </w:p>
        </w:tc>
        <w:tc>
          <w:tcPr>
            <w:tcW w:w="2340" w:type="dxa"/>
            <w:shd w:val="clear" w:color="auto" w:fill="auto"/>
          </w:tcPr>
          <w:p w:rsidR="00CE64D7" w:rsidRDefault="00CE64D7" w:rsidP="00C24000">
            <w:r>
              <w:t>CSI</w:t>
            </w:r>
          </w:p>
          <w:p w:rsidR="00CE64D7" w:rsidRPr="006A3CCD" w:rsidRDefault="00CE64D7" w:rsidP="00C24000">
            <w:r>
              <w:t>(</w:t>
            </w:r>
            <w:r w:rsidRPr="006A3CCD">
              <w:t>Maximum processes in total</w:t>
            </w:r>
            <w:r>
              <w:t xml:space="preserve">, </w:t>
            </w:r>
            <w:r w:rsidRPr="006A3CCD">
              <w:t>Maximum processes per CC</w:t>
            </w:r>
            <w:r>
              <w:t>)</w:t>
            </w:r>
          </w:p>
        </w:tc>
        <w:tc>
          <w:tcPr>
            <w:tcW w:w="2340" w:type="dxa"/>
            <w:shd w:val="clear" w:color="auto" w:fill="auto"/>
          </w:tcPr>
          <w:p w:rsidR="00CE64D7" w:rsidRPr="006A3CCD" w:rsidRDefault="00CE64D7" w:rsidP="00C24000">
            <w:r>
              <w:t>Other possible baseband function</w:t>
            </w:r>
          </w:p>
        </w:tc>
      </w:tr>
      <w:tr w:rsidR="00CE64D7" w:rsidRPr="00703AD1" w:rsidTr="00C24000">
        <w:tc>
          <w:tcPr>
            <w:tcW w:w="828" w:type="dxa"/>
            <w:shd w:val="clear" w:color="auto" w:fill="auto"/>
          </w:tcPr>
          <w:p w:rsidR="00CE64D7" w:rsidRPr="006A3CCD" w:rsidRDefault="00CE64D7" w:rsidP="00C24000">
            <w:r w:rsidRPr="006A3CCD">
              <w:t>1</w:t>
            </w:r>
          </w:p>
        </w:tc>
        <w:tc>
          <w:tcPr>
            <w:tcW w:w="3420" w:type="dxa"/>
            <w:shd w:val="clear" w:color="auto" w:fill="auto"/>
          </w:tcPr>
          <w:p w:rsidR="00CE64D7" w:rsidRPr="006A3CCD" w:rsidRDefault="00CE64D7" w:rsidP="00C24000">
            <w:r w:rsidRPr="006A3CCD">
              <w:t>(16, 4)</w:t>
            </w:r>
          </w:p>
        </w:tc>
        <w:tc>
          <w:tcPr>
            <w:tcW w:w="1170" w:type="dxa"/>
            <w:shd w:val="clear" w:color="auto" w:fill="auto"/>
          </w:tcPr>
          <w:p w:rsidR="00CE64D7" w:rsidRPr="006A3CCD" w:rsidRDefault="00CE64D7" w:rsidP="00C24000">
            <w:r>
              <w:t>40M</w:t>
            </w:r>
          </w:p>
        </w:tc>
        <w:tc>
          <w:tcPr>
            <w:tcW w:w="2340" w:type="dxa"/>
            <w:shd w:val="clear" w:color="auto" w:fill="auto"/>
          </w:tcPr>
          <w:p w:rsidR="00CE64D7" w:rsidRPr="006A3CCD" w:rsidRDefault="00CE64D7" w:rsidP="00C24000">
            <w:r>
              <w:t>(12,4)</w:t>
            </w:r>
          </w:p>
        </w:tc>
        <w:tc>
          <w:tcPr>
            <w:tcW w:w="2340" w:type="dxa"/>
            <w:shd w:val="clear" w:color="auto" w:fill="auto"/>
          </w:tcPr>
          <w:p w:rsidR="00CE64D7" w:rsidRPr="006A3CCD" w:rsidRDefault="00CE64D7" w:rsidP="00C24000"/>
        </w:tc>
      </w:tr>
      <w:tr w:rsidR="00CE64D7" w:rsidRPr="00703AD1" w:rsidTr="00C24000">
        <w:tc>
          <w:tcPr>
            <w:tcW w:w="828" w:type="dxa"/>
            <w:shd w:val="clear" w:color="auto" w:fill="auto"/>
          </w:tcPr>
          <w:p w:rsidR="00CE64D7" w:rsidRPr="006A3CCD" w:rsidRDefault="00CE64D7" w:rsidP="00C24000">
            <w:r w:rsidRPr="006A3CCD">
              <w:t>2</w:t>
            </w:r>
          </w:p>
        </w:tc>
        <w:tc>
          <w:tcPr>
            <w:tcW w:w="3420" w:type="dxa"/>
            <w:shd w:val="clear" w:color="auto" w:fill="auto"/>
          </w:tcPr>
          <w:p w:rsidR="00CE64D7" w:rsidRPr="006A3CCD" w:rsidRDefault="00CE64D7" w:rsidP="00C24000">
            <w:r w:rsidRPr="006A3CCD">
              <w:t xml:space="preserve">(20,4) </w:t>
            </w:r>
          </w:p>
        </w:tc>
        <w:tc>
          <w:tcPr>
            <w:tcW w:w="1170" w:type="dxa"/>
            <w:shd w:val="clear" w:color="auto" w:fill="auto"/>
          </w:tcPr>
          <w:p w:rsidR="00CE64D7" w:rsidRPr="006A3CCD" w:rsidRDefault="00CE64D7" w:rsidP="00C24000">
            <w:r>
              <w:t>40M</w:t>
            </w:r>
          </w:p>
        </w:tc>
        <w:tc>
          <w:tcPr>
            <w:tcW w:w="2340" w:type="dxa"/>
            <w:shd w:val="clear" w:color="auto" w:fill="auto"/>
          </w:tcPr>
          <w:p w:rsidR="00CE64D7" w:rsidRPr="006A3CCD" w:rsidRDefault="00CE64D7" w:rsidP="00C24000">
            <w:r>
              <w:t>(10,4)</w:t>
            </w:r>
          </w:p>
        </w:tc>
        <w:tc>
          <w:tcPr>
            <w:tcW w:w="2340" w:type="dxa"/>
            <w:shd w:val="clear" w:color="auto" w:fill="auto"/>
          </w:tcPr>
          <w:p w:rsidR="00CE64D7" w:rsidRPr="006A3CCD" w:rsidRDefault="00CE64D7" w:rsidP="00C24000"/>
        </w:tc>
      </w:tr>
      <w:tr w:rsidR="00CE64D7" w:rsidRPr="00703AD1" w:rsidTr="00C24000">
        <w:tc>
          <w:tcPr>
            <w:tcW w:w="828" w:type="dxa"/>
            <w:shd w:val="clear" w:color="auto" w:fill="auto"/>
          </w:tcPr>
          <w:p w:rsidR="00CE64D7" w:rsidRPr="006A3CCD" w:rsidRDefault="00CE64D7" w:rsidP="00C24000">
            <w:r w:rsidRPr="006A3CCD">
              <w:t>3</w:t>
            </w:r>
          </w:p>
        </w:tc>
        <w:tc>
          <w:tcPr>
            <w:tcW w:w="3420" w:type="dxa"/>
            <w:shd w:val="clear" w:color="auto" w:fill="auto"/>
          </w:tcPr>
          <w:p w:rsidR="00CE64D7" w:rsidRPr="006A3CCD" w:rsidRDefault="00CE64D7" w:rsidP="00C24000">
            <w:r>
              <w:t>(24,4)</w:t>
            </w:r>
          </w:p>
        </w:tc>
        <w:tc>
          <w:tcPr>
            <w:tcW w:w="1170" w:type="dxa"/>
            <w:shd w:val="clear" w:color="auto" w:fill="auto"/>
          </w:tcPr>
          <w:p w:rsidR="00CE64D7" w:rsidRPr="006A3CCD" w:rsidRDefault="00CE64D7" w:rsidP="00C24000">
            <w:r>
              <w:t>40M</w:t>
            </w:r>
          </w:p>
        </w:tc>
        <w:tc>
          <w:tcPr>
            <w:tcW w:w="2340" w:type="dxa"/>
            <w:shd w:val="clear" w:color="auto" w:fill="auto"/>
          </w:tcPr>
          <w:p w:rsidR="00CE64D7" w:rsidRPr="006A3CCD" w:rsidRDefault="00CE64D7" w:rsidP="00C24000">
            <w:r>
              <w:t>(4,4)</w:t>
            </w:r>
          </w:p>
        </w:tc>
        <w:tc>
          <w:tcPr>
            <w:tcW w:w="2340" w:type="dxa"/>
            <w:shd w:val="clear" w:color="auto" w:fill="auto"/>
          </w:tcPr>
          <w:p w:rsidR="00CE64D7" w:rsidRPr="006A3CCD" w:rsidRDefault="00CE64D7" w:rsidP="00C24000"/>
        </w:tc>
      </w:tr>
      <w:tr w:rsidR="00CE64D7" w:rsidRPr="00703AD1" w:rsidTr="00C24000">
        <w:tc>
          <w:tcPr>
            <w:tcW w:w="828" w:type="dxa"/>
            <w:shd w:val="clear" w:color="auto" w:fill="auto"/>
          </w:tcPr>
          <w:p w:rsidR="00CE64D7" w:rsidRPr="006A3CCD" w:rsidRDefault="00CE64D7" w:rsidP="00C24000">
            <w:r w:rsidRPr="006A3CCD">
              <w:t>….</w:t>
            </w:r>
          </w:p>
        </w:tc>
        <w:tc>
          <w:tcPr>
            <w:tcW w:w="3420" w:type="dxa"/>
            <w:shd w:val="clear" w:color="auto" w:fill="auto"/>
          </w:tcPr>
          <w:p w:rsidR="00CE64D7" w:rsidRPr="006A3CCD" w:rsidRDefault="00CE64D7" w:rsidP="00C24000"/>
        </w:tc>
        <w:tc>
          <w:tcPr>
            <w:tcW w:w="1170" w:type="dxa"/>
            <w:shd w:val="clear" w:color="auto" w:fill="auto"/>
          </w:tcPr>
          <w:p w:rsidR="00CE64D7" w:rsidRPr="006A3CCD" w:rsidRDefault="00CE64D7" w:rsidP="00C24000"/>
        </w:tc>
        <w:tc>
          <w:tcPr>
            <w:tcW w:w="2340" w:type="dxa"/>
            <w:shd w:val="clear" w:color="auto" w:fill="auto"/>
          </w:tcPr>
          <w:p w:rsidR="00CE64D7" w:rsidRPr="006A3CCD" w:rsidRDefault="00CE64D7" w:rsidP="00C24000"/>
        </w:tc>
        <w:tc>
          <w:tcPr>
            <w:tcW w:w="2340" w:type="dxa"/>
            <w:shd w:val="clear" w:color="auto" w:fill="auto"/>
          </w:tcPr>
          <w:p w:rsidR="00CE64D7" w:rsidRPr="006A3CCD" w:rsidRDefault="00CE64D7" w:rsidP="00C24000"/>
        </w:tc>
      </w:tr>
      <w:tr w:rsidR="00CE64D7" w:rsidRPr="00703AD1" w:rsidTr="00C24000">
        <w:tc>
          <w:tcPr>
            <w:tcW w:w="828" w:type="dxa"/>
            <w:shd w:val="clear" w:color="auto" w:fill="auto"/>
          </w:tcPr>
          <w:p w:rsidR="00CE64D7" w:rsidRPr="006A3CCD" w:rsidRDefault="00CE64D7" w:rsidP="00C24000">
            <w:r w:rsidRPr="006A3CCD">
              <w:t>N</w:t>
            </w:r>
          </w:p>
        </w:tc>
        <w:tc>
          <w:tcPr>
            <w:tcW w:w="3420" w:type="dxa"/>
            <w:shd w:val="clear" w:color="auto" w:fill="auto"/>
          </w:tcPr>
          <w:p w:rsidR="00CE64D7" w:rsidRPr="006A3CCD" w:rsidRDefault="00CE64D7" w:rsidP="00C24000"/>
        </w:tc>
        <w:tc>
          <w:tcPr>
            <w:tcW w:w="1170" w:type="dxa"/>
            <w:shd w:val="clear" w:color="auto" w:fill="auto"/>
          </w:tcPr>
          <w:p w:rsidR="00CE64D7" w:rsidRPr="006A3CCD" w:rsidRDefault="00CE64D7" w:rsidP="00C24000"/>
        </w:tc>
        <w:tc>
          <w:tcPr>
            <w:tcW w:w="2340" w:type="dxa"/>
            <w:shd w:val="clear" w:color="auto" w:fill="auto"/>
          </w:tcPr>
          <w:p w:rsidR="00CE64D7" w:rsidRPr="006A3CCD" w:rsidRDefault="00CE64D7" w:rsidP="00C24000"/>
        </w:tc>
        <w:tc>
          <w:tcPr>
            <w:tcW w:w="2340" w:type="dxa"/>
            <w:shd w:val="clear" w:color="auto" w:fill="auto"/>
          </w:tcPr>
          <w:p w:rsidR="00CE64D7" w:rsidRPr="006A3CCD" w:rsidRDefault="00CE64D7" w:rsidP="00C24000"/>
        </w:tc>
      </w:tr>
    </w:tbl>
    <w:p w:rsidR="00CE64D7" w:rsidRPr="00AF0480" w:rsidRDefault="00CE64D7" w:rsidP="00AF0480">
      <w:pPr>
        <w:spacing w:afterLines="50" w:after="120"/>
        <w:jc w:val="both"/>
        <w:rPr>
          <w:rFonts w:ascii="Calibri" w:eastAsia="宋体" w:hAnsi="Calibri" w:cs="Arial" w:hint="eastAsia"/>
          <w:lang w:val="en-US" w:eastAsia="zh-CN"/>
        </w:rPr>
      </w:pPr>
    </w:p>
    <w:p w:rsidR="00AF0480" w:rsidRDefault="00AF0480" w:rsidP="00AF0480">
      <w:pPr>
        <w:spacing w:afterLines="50" w:after="120"/>
        <w:jc w:val="both"/>
        <w:rPr>
          <w:rFonts w:ascii="Calibri" w:eastAsia="宋体" w:hAnsi="Calibri" w:cs="Arial" w:hint="eastAsia"/>
          <w:lang w:val="en-US" w:eastAsia="zh-CN"/>
        </w:rPr>
      </w:pPr>
      <w:r w:rsidRPr="00AF0480">
        <w:rPr>
          <w:rFonts w:ascii="Calibri" w:eastAsia="宋体" w:hAnsi="Calibri" w:cs="Arial" w:hint="eastAsia"/>
          <w:lang w:val="en-US" w:eastAsia="zh-CN"/>
        </w:rPr>
        <w:t>Base</w:t>
      </w:r>
      <w:r>
        <w:rPr>
          <w:rFonts w:ascii="Calibri" w:eastAsia="宋体" w:hAnsi="Calibri" w:cs="Arial" w:hint="eastAsia"/>
          <w:lang w:val="en-US" w:eastAsia="zh-CN"/>
        </w:rPr>
        <w:t xml:space="preserve">d on our understanding, the above method is also designed to </w:t>
      </w:r>
      <w:r>
        <w:rPr>
          <w:rFonts w:ascii="Calibri" w:eastAsia="宋体" w:hAnsi="Calibri" w:cs="Arial"/>
          <w:lang w:val="en-US" w:eastAsia="zh-CN"/>
        </w:rPr>
        <w:t>capture</w:t>
      </w:r>
      <w:r>
        <w:rPr>
          <w:rFonts w:ascii="Calibri" w:eastAsia="宋体" w:hAnsi="Calibri" w:cs="Arial" w:hint="eastAsia"/>
          <w:lang w:val="en-US" w:eastAsia="zh-CN"/>
        </w:rPr>
        <w:t xml:space="preserve"> the above-mentioned</w:t>
      </w:r>
      <w:r w:rsidRPr="00AF0480">
        <w:rPr>
          <w:rFonts w:ascii="Calibri" w:eastAsia="宋体" w:hAnsi="Calibri" w:cs="Arial"/>
          <w:lang w:val="en-US" w:eastAsia="zh-CN"/>
        </w:rPr>
        <w:t xml:space="preserve"> coupl</w:t>
      </w:r>
      <w:r>
        <w:rPr>
          <w:rFonts w:ascii="Calibri" w:eastAsia="宋体" w:hAnsi="Calibri" w:cs="Arial" w:hint="eastAsia"/>
          <w:lang w:val="en-US" w:eastAsia="zh-CN"/>
        </w:rPr>
        <w:t>ed</w:t>
      </w:r>
      <w:r w:rsidRPr="00AF0480">
        <w:rPr>
          <w:rFonts w:ascii="Calibri" w:eastAsia="宋体" w:hAnsi="Calibri" w:cs="Arial"/>
          <w:lang w:val="en-US" w:eastAsia="zh-CN"/>
        </w:rPr>
        <w:t xml:space="preserve"> </w:t>
      </w:r>
      <w:r>
        <w:rPr>
          <w:rFonts w:ascii="Calibri" w:eastAsia="宋体" w:hAnsi="Calibri" w:cs="Arial" w:hint="eastAsia"/>
          <w:lang w:val="en-US" w:eastAsia="zh-CN"/>
        </w:rPr>
        <w:t xml:space="preserve">(a) and (b). Furthermore, for each baseband capability, the maximum number in total and the maximum number per CC are provided to leave enough flexibility to </w:t>
      </w:r>
      <w:proofErr w:type="spellStart"/>
      <w:r>
        <w:rPr>
          <w:rFonts w:ascii="Calibri" w:eastAsia="宋体" w:hAnsi="Calibri" w:cs="Arial" w:hint="eastAsia"/>
          <w:lang w:val="en-US" w:eastAsia="zh-CN"/>
        </w:rPr>
        <w:t>gNB</w:t>
      </w:r>
      <w:proofErr w:type="spellEnd"/>
      <w:r>
        <w:rPr>
          <w:rFonts w:ascii="Calibri" w:eastAsia="宋体" w:hAnsi="Calibri" w:cs="Arial" w:hint="eastAsia"/>
          <w:lang w:val="en-US" w:eastAsia="zh-CN"/>
        </w:rPr>
        <w:t xml:space="preserve"> scheduling. </w:t>
      </w:r>
      <w:r w:rsidR="0095693C">
        <w:rPr>
          <w:rFonts w:ascii="Calibri" w:eastAsia="宋体" w:hAnsi="Calibri" w:cs="Arial" w:hint="eastAsia"/>
          <w:lang w:val="en-US" w:eastAsia="zh-CN"/>
        </w:rPr>
        <w:t xml:space="preserve">Considering only two upper bounds are </w:t>
      </w:r>
      <w:r w:rsidR="0095693C">
        <w:rPr>
          <w:rFonts w:ascii="Calibri" w:eastAsia="宋体" w:hAnsi="Calibri" w:cs="Arial"/>
          <w:lang w:val="en-US" w:eastAsia="zh-CN"/>
        </w:rPr>
        <w:t>provided</w:t>
      </w:r>
      <w:r w:rsidR="0095693C">
        <w:rPr>
          <w:rFonts w:ascii="Calibri" w:eastAsia="宋体" w:hAnsi="Calibri" w:cs="Arial" w:hint="eastAsia"/>
          <w:lang w:val="en-US" w:eastAsia="zh-CN"/>
        </w:rPr>
        <w:t xml:space="preserve"> for each feature, which avoid </w:t>
      </w:r>
      <w:r w:rsidR="0095693C">
        <w:rPr>
          <w:rFonts w:ascii="Calibri" w:eastAsia="宋体" w:hAnsi="Calibri" w:cs="Arial"/>
          <w:lang w:val="en-US" w:eastAsia="zh-CN"/>
        </w:rPr>
        <w:t>listing</w:t>
      </w:r>
      <w:r w:rsidR="0095693C">
        <w:rPr>
          <w:rFonts w:ascii="Calibri" w:eastAsia="宋体" w:hAnsi="Calibri" w:cs="Arial" w:hint="eastAsia"/>
          <w:lang w:val="en-US" w:eastAsia="zh-CN"/>
        </w:rPr>
        <w:t xml:space="preserve"> all combination of baseband feature in each CC extensively in Example-1, the signaling overhead can be somehow reduced. </w:t>
      </w:r>
    </w:p>
    <w:p w:rsidR="0095693C" w:rsidRPr="00AF0480" w:rsidRDefault="0095693C" w:rsidP="00AF0480">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Although it is obviously not the perfect solution, we do observe some benefits from this example, e.g., the reduced overhead as mentioned above, and UE</w:t>
      </w:r>
      <w:r>
        <w:rPr>
          <w:rFonts w:ascii="Calibri" w:eastAsia="宋体" w:hAnsi="Calibri" w:cs="Arial"/>
          <w:lang w:val="en-US" w:eastAsia="zh-CN"/>
        </w:rPr>
        <w:t>’</w:t>
      </w:r>
      <w:r>
        <w:rPr>
          <w:rFonts w:ascii="Calibri" w:eastAsia="宋体" w:hAnsi="Calibri" w:cs="Arial" w:hint="eastAsia"/>
          <w:lang w:val="en-US" w:eastAsia="zh-CN"/>
        </w:rPr>
        <w:t xml:space="preserve">s reported capability can exclude the combination which is not achievable by </w:t>
      </w:r>
      <w:r>
        <w:rPr>
          <w:rFonts w:ascii="Calibri" w:eastAsia="宋体" w:hAnsi="Calibri" w:cs="Arial"/>
          <w:lang w:val="en-US" w:eastAsia="zh-CN"/>
        </w:rPr>
        <w:t>current</w:t>
      </w:r>
      <w:r>
        <w:rPr>
          <w:rFonts w:ascii="Calibri" w:eastAsia="宋体" w:hAnsi="Calibri" w:cs="Arial" w:hint="eastAsia"/>
          <w:lang w:val="en-US" w:eastAsia="zh-CN"/>
        </w:rPr>
        <w:t xml:space="preserve"> UE implementation. From that sense, we suggest RAN4 to continue the study based on Example-2, and refine the details, e.g., the number of CCs in each entry should be added. </w:t>
      </w:r>
    </w:p>
    <w:p w:rsidR="0095693C" w:rsidRPr="008B4C74" w:rsidRDefault="0095693C" w:rsidP="0095693C">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Proposal</w:t>
      </w:r>
      <w:r w:rsidRPr="0095693C">
        <w:rPr>
          <w:rFonts w:ascii="Calibri" w:eastAsiaTheme="minorEastAsia" w:hAnsi="Calibri" w:cs="Arial" w:hint="eastAsia"/>
          <w:b/>
          <w:i/>
          <w:u w:val="single"/>
          <w:lang w:val="en-US" w:eastAsia="zh-CN"/>
        </w:rPr>
        <w:t xml:space="preserve"> </w:t>
      </w:r>
      <w:r w:rsidRPr="0095693C">
        <w:rPr>
          <w:rFonts w:ascii="Calibri" w:eastAsiaTheme="minorEastAsia" w:hAnsi="Calibri" w:cs="Arial" w:hint="eastAsia"/>
          <w:b/>
          <w:i/>
          <w:u w:val="single"/>
          <w:lang w:val="en-US" w:eastAsia="zh-CN"/>
        </w:rPr>
        <w:t>3</w:t>
      </w:r>
      <w:r w:rsidRPr="0095693C">
        <w:rPr>
          <w:rFonts w:ascii="Calibri" w:eastAsiaTheme="minorEastAsia" w:hAnsi="Calibri" w:cs="Arial" w:hint="eastAsia"/>
          <w:b/>
          <w:i/>
          <w:u w:val="single"/>
          <w:lang w:val="en-US" w:eastAsia="zh-CN"/>
        </w:rPr>
        <w:t>:</w:t>
      </w:r>
      <w:r w:rsidRPr="0095693C">
        <w:rPr>
          <w:u w:val="single"/>
        </w:rPr>
        <w:t xml:space="preserve"> </w:t>
      </w:r>
      <w:r w:rsidRPr="0095693C">
        <w:rPr>
          <w:rFonts w:ascii="Calibri" w:eastAsiaTheme="minorEastAsia" w:hAnsi="Calibri" w:cs="Arial"/>
          <w:b/>
          <w:i/>
          <w:u w:val="single"/>
          <w:lang w:val="en-US" w:eastAsia="zh-CN"/>
        </w:rPr>
        <w:t>RAN4 to continue the study based on Example-2, and refine the details, e.g., the number of CCs in each entry should be added.</w:t>
      </w:r>
    </w:p>
    <w:p w:rsidR="00C92AD4" w:rsidRPr="0095693C" w:rsidRDefault="00C92AD4" w:rsidP="00301B79">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Pr="00192D21" w:rsidRDefault="008C3644" w:rsidP="008C3644">
      <w:pPr>
        <w:spacing w:afterLines="50" w:after="120"/>
        <w:jc w:val="both"/>
        <w:rPr>
          <w:rFonts w:ascii="Calibri" w:eastAsia="宋体" w:hAnsi="Calibri" w:cs="Arial"/>
          <w:lang w:val="en-US" w:eastAsia="zh-CN"/>
        </w:rPr>
      </w:pPr>
      <w:r w:rsidRPr="00192D21">
        <w:rPr>
          <w:rFonts w:ascii="Calibri" w:eastAsia="宋体" w:hAnsi="Calibri" w:cs="Arial" w:hint="eastAsia"/>
          <w:lang w:val="en-US" w:eastAsia="zh-CN"/>
        </w:rPr>
        <w:t xml:space="preserve">In this paper, </w:t>
      </w:r>
      <w:r w:rsidR="00717E6A" w:rsidRPr="00192D21">
        <w:rPr>
          <w:rFonts w:ascii="Calibri" w:eastAsia="宋体" w:hAnsi="Calibri" w:cs="Arial" w:hint="eastAsia"/>
          <w:lang w:val="en-US" w:eastAsia="zh-CN"/>
        </w:rPr>
        <w:t xml:space="preserve">we </w:t>
      </w:r>
      <w:r w:rsidR="00AF0480" w:rsidRPr="00AF0480">
        <w:rPr>
          <w:rFonts w:ascii="Calibri" w:eastAsia="宋体" w:hAnsi="Calibri" w:cs="Arial"/>
          <w:lang w:val="en-US" w:eastAsia="zh-CN"/>
        </w:rPr>
        <w:t>provide</w:t>
      </w:r>
      <w:r w:rsidR="00AF0480">
        <w:rPr>
          <w:rFonts w:ascii="Calibri" w:eastAsia="宋体" w:hAnsi="Calibri" w:cs="Arial" w:hint="eastAsia"/>
          <w:lang w:val="en-US" w:eastAsia="zh-CN"/>
        </w:rPr>
        <w:t>d</w:t>
      </w:r>
      <w:r w:rsidR="00AF0480" w:rsidRPr="00AF0480">
        <w:rPr>
          <w:rFonts w:ascii="Calibri" w:eastAsia="宋体" w:hAnsi="Calibri" w:cs="Arial"/>
          <w:lang w:val="en-US" w:eastAsia="zh-CN"/>
        </w:rPr>
        <w:t xml:space="preserve"> our further analysis and views on baseband capability signaling design, based on additional input from RAN2</w:t>
      </w:r>
      <w:r w:rsidR="00AF0480">
        <w:rPr>
          <w:rFonts w:ascii="Calibri" w:eastAsia="宋体" w:hAnsi="Calibri" w:cs="Arial" w:hint="eastAsia"/>
          <w:lang w:val="en-US" w:eastAsia="zh-CN"/>
        </w:rPr>
        <w:t xml:space="preserve">. Specifically, the following proposals are given: </w:t>
      </w:r>
    </w:p>
    <w:p w:rsidR="00AF0480" w:rsidRDefault="00AF0480" w:rsidP="00AF048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From RAN4 perspective, investigate and confirm the general principle to pull</w:t>
      </w:r>
      <w:r w:rsidRPr="008B4C74">
        <w:rPr>
          <w:rFonts w:ascii="Calibri" w:eastAsiaTheme="minorEastAsia" w:hAnsi="Calibri" w:cs="Arial"/>
          <w:b/>
          <w:i/>
          <w:u w:val="single"/>
          <w:lang w:val="en-US" w:eastAsia="zh-CN"/>
        </w:rPr>
        <w:t xml:space="preserve"> baseband processing related </w:t>
      </w:r>
      <w:r>
        <w:rPr>
          <w:rFonts w:ascii="Calibri" w:eastAsiaTheme="minorEastAsia" w:hAnsi="Calibri" w:cs="Arial" w:hint="eastAsia"/>
          <w:b/>
          <w:i/>
          <w:u w:val="single"/>
          <w:lang w:val="en-US" w:eastAsia="zh-CN"/>
        </w:rPr>
        <w:t>cap</w:t>
      </w:r>
      <w:r w:rsidRPr="008B4C74">
        <w:rPr>
          <w:rFonts w:ascii="Calibri" w:eastAsiaTheme="minorEastAsia" w:hAnsi="Calibri" w:cs="Arial"/>
          <w:b/>
          <w:i/>
          <w:u w:val="single"/>
          <w:lang w:val="en-US" w:eastAsia="zh-CN"/>
        </w:rPr>
        <w:t>abilities</w:t>
      </w:r>
      <w:r>
        <w:rPr>
          <w:rFonts w:ascii="Calibri" w:eastAsiaTheme="minorEastAsia" w:hAnsi="Calibri" w:cs="Arial" w:hint="eastAsia"/>
          <w:b/>
          <w:i/>
          <w:u w:val="single"/>
          <w:lang w:val="en-US" w:eastAsia="zh-CN"/>
        </w:rPr>
        <w:t xml:space="preserve"> from RF capability/restriction as much as possible:</w:t>
      </w:r>
    </w:p>
    <w:p w:rsidR="00AF0480" w:rsidRPr="00632B5C" w:rsidRDefault="00AF0480" w:rsidP="00AF0480">
      <w:pPr>
        <w:spacing w:afterLines="50" w:after="120" w:line="288" w:lineRule="auto"/>
        <w:ind w:leftChars="200" w:left="400"/>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Identify baseband capabilities which can be generally independent from RF capability/restriction.</w:t>
      </w:r>
    </w:p>
    <w:p w:rsidR="00AF0480" w:rsidRDefault="00AF0480" w:rsidP="00AF0480">
      <w:pPr>
        <w:spacing w:afterLines="50" w:after="120" w:line="288" w:lineRule="auto"/>
        <w:ind w:leftChars="200" w:left="400"/>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 If needed, UE should still be allowed to report per-band RF restriction (e.g., maximum layer for a specific band), which will be considered in baseband </w:t>
      </w:r>
      <w:r>
        <w:rPr>
          <w:rFonts w:ascii="Calibri" w:eastAsiaTheme="minorEastAsia" w:hAnsi="Calibri" w:cs="Arial"/>
          <w:b/>
          <w:i/>
          <w:u w:val="single"/>
          <w:lang w:val="en-US" w:eastAsia="zh-CN"/>
        </w:rPr>
        <w:t>processing</w:t>
      </w:r>
      <w:r>
        <w:rPr>
          <w:rFonts w:ascii="Calibri" w:eastAsiaTheme="minorEastAsia" w:hAnsi="Calibri" w:cs="Arial" w:hint="eastAsia"/>
          <w:b/>
          <w:i/>
          <w:u w:val="single"/>
          <w:lang w:val="en-US" w:eastAsia="zh-CN"/>
        </w:rPr>
        <w:t xml:space="preserve"> capability configuration.</w:t>
      </w:r>
    </w:p>
    <w:p w:rsidR="00AF0480" w:rsidRPr="008B4C74" w:rsidRDefault="00AF0480" w:rsidP="00AF048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categorize baseband-related processing capability into two groups: (1) Independent </w:t>
      </w:r>
      <w:r w:rsidRPr="00CA7F2E">
        <w:rPr>
          <w:rFonts w:ascii="Calibri" w:eastAsia="宋体" w:hAnsi="Calibri" w:cs="Arial" w:hint="eastAsia"/>
          <w:b/>
          <w:i/>
          <w:u w:val="single"/>
          <w:lang w:val="en-US" w:eastAsia="zh-CN"/>
        </w:rPr>
        <w:t>baseband features (independent from RF restrictions and other baseband features)</w:t>
      </w:r>
      <w:r>
        <w:rPr>
          <w:rFonts w:ascii="Calibri" w:eastAsia="宋体" w:hAnsi="Calibri" w:cs="Arial" w:hint="eastAsia"/>
          <w:b/>
          <w:i/>
          <w:u w:val="single"/>
          <w:lang w:val="en-US" w:eastAsia="zh-CN"/>
        </w:rPr>
        <w:t xml:space="preserve"> and (2) </w:t>
      </w:r>
      <w:r w:rsidRPr="00DB6B17">
        <w:rPr>
          <w:rFonts w:ascii="Calibri" w:eastAsia="宋体" w:hAnsi="Calibri" w:cs="Arial"/>
          <w:b/>
          <w:i/>
          <w:u w:val="single"/>
          <w:lang w:val="en-US" w:eastAsia="zh-CN"/>
        </w:rPr>
        <w:t>Dependent baseband features</w:t>
      </w:r>
      <w:r>
        <w:rPr>
          <w:rFonts w:ascii="Calibri" w:eastAsia="宋体" w:hAnsi="Calibri" w:cs="Arial" w:hint="eastAsia"/>
          <w:b/>
          <w:i/>
          <w:u w:val="single"/>
          <w:lang w:val="en-US" w:eastAsia="zh-CN"/>
        </w:rPr>
        <w:t xml:space="preserve"> (dependent on RF restrictions and other baseband features)</w:t>
      </w:r>
      <w:r>
        <w:rPr>
          <w:rFonts w:ascii="Calibri" w:eastAsiaTheme="minorEastAsia" w:hAnsi="Calibri" w:cs="Arial" w:hint="eastAsia"/>
          <w:b/>
          <w:i/>
          <w:u w:val="single"/>
          <w:lang w:val="en-US" w:eastAsia="zh-CN"/>
        </w:rPr>
        <w:t>.</w:t>
      </w:r>
    </w:p>
    <w:p w:rsidR="0095693C" w:rsidRPr="008B4C74" w:rsidRDefault="0095693C" w:rsidP="0095693C">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95693C">
        <w:rPr>
          <w:rFonts w:ascii="Calibri" w:eastAsiaTheme="minorEastAsia" w:hAnsi="Calibri" w:cs="Arial" w:hint="eastAsia"/>
          <w:b/>
          <w:i/>
          <w:u w:val="single"/>
          <w:lang w:val="en-US" w:eastAsia="zh-CN"/>
        </w:rPr>
        <w:t xml:space="preserve"> 3:</w:t>
      </w:r>
      <w:r w:rsidRPr="0095693C">
        <w:rPr>
          <w:u w:val="single"/>
        </w:rPr>
        <w:t xml:space="preserve"> </w:t>
      </w:r>
      <w:r w:rsidRPr="0095693C">
        <w:rPr>
          <w:rFonts w:ascii="Calibri" w:eastAsiaTheme="minorEastAsia" w:hAnsi="Calibri" w:cs="Arial"/>
          <w:b/>
          <w:i/>
          <w:u w:val="single"/>
          <w:lang w:val="en-US" w:eastAsia="zh-CN"/>
        </w:rPr>
        <w:t>RAN4 to continue the study based on Example-2, and refine the details, e.g., the number of CCs in each entry should be added.</w:t>
      </w:r>
    </w:p>
    <w:p w:rsidR="0078235E" w:rsidRPr="0095693C" w:rsidRDefault="0078235E" w:rsidP="0078235E">
      <w:pPr>
        <w:spacing w:after="0" w:line="288" w:lineRule="auto"/>
        <w:jc w:val="both"/>
        <w:rPr>
          <w:rFonts w:ascii="Calibri" w:eastAsiaTheme="minorEastAsia" w:hAnsi="Calibri" w:cs="Arial"/>
          <w:b/>
          <w:i/>
          <w:u w:val="single"/>
          <w:lang w:val="en-US" w:eastAsia="zh-CN"/>
        </w:rPr>
      </w:pPr>
      <w:bookmarkStart w:id="8" w:name="_GoBack"/>
      <w:bookmarkEnd w:id="8"/>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EC0666" w:rsidRDefault="00EC0666" w:rsidP="009D725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[1] R2-1708785, </w:t>
      </w:r>
      <w:r>
        <w:rPr>
          <w:rFonts w:ascii="Calibri" w:eastAsia="宋体" w:hAnsi="Calibri" w:cs="Arial"/>
          <w:lang w:val="en-US" w:eastAsia="zh-CN"/>
        </w:rPr>
        <w:t>“</w:t>
      </w:r>
      <w:r w:rsidRPr="00EC0666">
        <w:rPr>
          <w:rFonts w:ascii="Calibri" w:eastAsia="宋体" w:hAnsi="Calibri" w:cs="Arial"/>
          <w:lang w:val="en-US" w:eastAsia="zh-CN"/>
        </w:rPr>
        <w:t>Email report on [NR-AH2#09] UE capabilities</w:t>
      </w:r>
      <w:r>
        <w:rPr>
          <w:rFonts w:ascii="Calibri" w:eastAsia="宋体" w:hAnsi="Calibri" w:cs="Arial"/>
          <w:lang w:val="en-US" w:eastAsia="zh-CN"/>
        </w:rPr>
        <w:t>”</w:t>
      </w:r>
      <w:r>
        <w:rPr>
          <w:rFonts w:ascii="Calibri" w:eastAsia="宋体" w:hAnsi="Calibri" w:cs="Arial" w:hint="eastAsia"/>
          <w:lang w:val="en-US" w:eastAsia="zh-CN"/>
        </w:rPr>
        <w:t xml:space="preserve">, Intel. </w:t>
      </w:r>
    </w:p>
    <w:p w:rsidR="00FA35F3" w:rsidRDefault="009D725F" w:rsidP="009D725F">
      <w:pPr>
        <w:spacing w:afterLines="50" w:after="120"/>
        <w:jc w:val="both"/>
        <w:rPr>
          <w:rFonts w:ascii="Calibri" w:eastAsia="宋体" w:hAnsi="Calibri" w:cs="Arial" w:hint="eastAsia"/>
          <w:lang w:val="en-US" w:eastAsia="zh-CN"/>
        </w:rPr>
      </w:pPr>
      <w:r w:rsidRPr="009D725F">
        <w:rPr>
          <w:rFonts w:ascii="Calibri" w:eastAsia="宋体" w:hAnsi="Calibri" w:cs="Arial" w:hint="eastAsia"/>
          <w:lang w:val="en-US" w:eastAsia="zh-CN"/>
        </w:rPr>
        <w:t>[</w:t>
      </w:r>
      <w:r w:rsidR="00EC0666">
        <w:rPr>
          <w:rFonts w:ascii="Calibri" w:eastAsia="宋体" w:hAnsi="Calibri" w:cs="Arial" w:hint="eastAsia"/>
          <w:lang w:val="en-US" w:eastAsia="zh-CN"/>
        </w:rPr>
        <w:t>2</w:t>
      </w:r>
      <w:r w:rsidRPr="009D725F">
        <w:rPr>
          <w:rFonts w:ascii="Calibri" w:eastAsia="宋体" w:hAnsi="Calibri" w:cs="Arial" w:hint="eastAsia"/>
          <w:lang w:val="en-US" w:eastAsia="zh-CN"/>
        </w:rPr>
        <w:t xml:space="preserve">] </w:t>
      </w:r>
      <w:r w:rsidR="00E346C8" w:rsidRPr="00E346C8">
        <w:rPr>
          <w:rFonts w:ascii="Calibri" w:eastAsia="宋体" w:hAnsi="Calibri" w:cs="Arial"/>
          <w:lang w:val="en-US" w:eastAsia="zh-CN"/>
        </w:rPr>
        <w:t>R2-1709954</w:t>
      </w:r>
      <w:r w:rsidRPr="009D725F">
        <w:rPr>
          <w:rFonts w:ascii="Calibri" w:eastAsia="宋体" w:hAnsi="Calibri" w:cs="Arial"/>
          <w:lang w:val="en-US" w:eastAsia="zh-CN"/>
        </w:rPr>
        <w:t>, “</w:t>
      </w:r>
      <w:r w:rsidR="00E346C8" w:rsidRPr="00E346C8">
        <w:rPr>
          <w:rFonts w:ascii="Calibri" w:eastAsia="宋体" w:hAnsi="Calibri" w:cs="Arial"/>
          <w:lang w:val="en-US" w:eastAsia="zh-CN"/>
        </w:rPr>
        <w:t>LS on Baseband capability signaling</w:t>
      </w:r>
      <w:r w:rsidRPr="009D725F">
        <w:rPr>
          <w:rFonts w:ascii="Calibri" w:eastAsia="宋体" w:hAnsi="Calibri" w:cs="Arial"/>
          <w:lang w:val="en-US" w:eastAsia="zh-CN"/>
        </w:rPr>
        <w:t>”,</w:t>
      </w:r>
      <w:r w:rsidR="00E346C8">
        <w:rPr>
          <w:rFonts w:ascii="Calibri" w:eastAsia="宋体" w:hAnsi="Calibri" w:cs="Arial" w:hint="eastAsia"/>
          <w:lang w:val="en-US" w:eastAsia="zh-CN"/>
        </w:rPr>
        <w:t xml:space="preserve"> RAN2</w:t>
      </w:r>
      <w:r w:rsidR="00C91E5B">
        <w:rPr>
          <w:rFonts w:ascii="Calibri" w:eastAsia="宋体" w:hAnsi="Calibri" w:cs="Arial" w:hint="eastAsia"/>
          <w:lang w:val="en-US" w:eastAsia="zh-CN"/>
        </w:rPr>
        <w:t xml:space="preserve">. </w:t>
      </w:r>
    </w:p>
    <w:p w:rsidR="00E53FE9" w:rsidRDefault="00E53FE9" w:rsidP="009D725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[3] </w:t>
      </w:r>
      <w:r w:rsidRPr="00E53FE9">
        <w:rPr>
          <w:rFonts w:ascii="Calibri" w:eastAsia="宋体" w:hAnsi="Calibri" w:cs="Arial"/>
          <w:lang w:val="en-US" w:eastAsia="zh-CN"/>
        </w:rPr>
        <w:t>R4-1707100</w:t>
      </w:r>
      <w:r>
        <w:rPr>
          <w:rFonts w:ascii="Calibri" w:eastAsia="宋体" w:hAnsi="Calibri" w:cs="Arial" w:hint="eastAsia"/>
          <w:lang w:val="en-US" w:eastAsia="zh-CN"/>
        </w:rPr>
        <w:t xml:space="preserve">, </w:t>
      </w:r>
      <w:r>
        <w:rPr>
          <w:rFonts w:ascii="Calibri" w:eastAsia="宋体" w:hAnsi="Calibri" w:cs="Arial"/>
          <w:lang w:val="en-US" w:eastAsia="zh-CN"/>
        </w:rPr>
        <w:t>“</w:t>
      </w:r>
      <w:r w:rsidRPr="00E53FE9">
        <w:rPr>
          <w:rFonts w:ascii="Calibri" w:eastAsia="宋体" w:hAnsi="Calibri" w:cs="Arial"/>
          <w:lang w:val="en-US" w:eastAsia="zh-CN"/>
        </w:rPr>
        <w:t>Discussion on baseband capabilities for MR-DC</w:t>
      </w:r>
      <w:r>
        <w:rPr>
          <w:rFonts w:ascii="Calibri" w:eastAsia="宋体" w:hAnsi="Calibri" w:cs="Arial"/>
          <w:lang w:val="en-US" w:eastAsia="zh-CN"/>
        </w:rPr>
        <w:t>”</w:t>
      </w:r>
      <w:r>
        <w:rPr>
          <w:rFonts w:ascii="Calibri" w:eastAsia="宋体" w:hAnsi="Calibri" w:cs="Arial" w:hint="eastAsia"/>
          <w:lang w:val="en-US" w:eastAsia="zh-CN"/>
        </w:rPr>
        <w:t xml:space="preserve">, Samsung. </w:t>
      </w:r>
    </w:p>
    <w:p w:rsidR="00935083" w:rsidRDefault="00935083" w:rsidP="009D725F">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[4]</w:t>
      </w:r>
      <w:r w:rsidRPr="00935083">
        <w:rPr>
          <w:rFonts w:ascii="Calibri" w:eastAsia="宋体" w:hAnsi="Calibri" w:cs="Arial"/>
          <w:lang w:val="en-US" w:eastAsia="zh-CN"/>
        </w:rPr>
        <w:t xml:space="preserve"> R2-1702478 (R4-1702099), “Response LS on UE capability aspects for LT</w:t>
      </w:r>
      <w:r>
        <w:rPr>
          <w:rFonts w:ascii="Calibri" w:eastAsia="宋体" w:hAnsi="Calibri" w:cs="Arial"/>
          <w:lang w:val="en-US" w:eastAsia="zh-CN"/>
        </w:rPr>
        <w:t>E/NR tight interworking”, RAN4</w:t>
      </w:r>
      <w:r>
        <w:rPr>
          <w:rFonts w:ascii="Calibri" w:eastAsia="宋体" w:hAnsi="Calibri" w:cs="Arial" w:hint="eastAsia"/>
          <w:lang w:val="en-US" w:eastAsia="zh-CN"/>
        </w:rPr>
        <w:t xml:space="preserve">. </w:t>
      </w:r>
    </w:p>
    <w:p w:rsidR="00E346C8" w:rsidRPr="00BD597B" w:rsidRDefault="00E346C8" w:rsidP="009D725F">
      <w:pPr>
        <w:spacing w:afterLines="50" w:after="120"/>
        <w:jc w:val="both"/>
        <w:rPr>
          <w:rFonts w:ascii="Calibri" w:eastAsia="宋体" w:hAnsi="Calibri" w:cs="Arial"/>
          <w:lang w:val="en-US" w:eastAsia="zh-CN"/>
        </w:rPr>
      </w:pPr>
    </w:p>
    <w:sectPr w:rsidR="00E346C8" w:rsidRPr="00BD597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545" w:rsidRDefault="00ED2545">
      <w:r>
        <w:separator/>
      </w:r>
    </w:p>
  </w:endnote>
  <w:endnote w:type="continuationSeparator" w:id="0">
    <w:p w:rsidR="00ED2545" w:rsidRDefault="00ED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AE2" w:rsidRPr="001F38DC" w:rsidRDefault="004F6AE2">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95693C">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95693C">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545" w:rsidRDefault="00ED2545">
      <w:r>
        <w:separator/>
      </w:r>
    </w:p>
  </w:footnote>
  <w:footnote w:type="continuationSeparator" w:id="0">
    <w:p w:rsidR="00ED2545" w:rsidRDefault="00ED2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D159FA"/>
    <w:multiLevelType w:val="hybridMultilevel"/>
    <w:tmpl w:val="6E58A16C"/>
    <w:lvl w:ilvl="0" w:tplc="C532B8F6">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4">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5">
    <w:nsid w:val="0BAD0BFB"/>
    <w:multiLevelType w:val="hybridMultilevel"/>
    <w:tmpl w:val="8C1228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2056D4B"/>
    <w:multiLevelType w:val="hybridMultilevel"/>
    <w:tmpl w:val="3AE83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F876AA"/>
    <w:multiLevelType w:val="hybridMultilevel"/>
    <w:tmpl w:val="33B869BE"/>
    <w:lvl w:ilvl="0" w:tplc="EC6EC47A">
      <w:start w:val="1"/>
      <w:numFmt w:val="decimal"/>
      <w:lvlText w:val="(%1)"/>
      <w:lvlJc w:val="left"/>
      <w:pPr>
        <w:ind w:left="9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E752BA8"/>
    <w:multiLevelType w:val="hybridMultilevel"/>
    <w:tmpl w:val="29BA502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5">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0D0318C"/>
    <w:multiLevelType w:val="hybridMultilevel"/>
    <w:tmpl w:val="2CBED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8E4CF3"/>
    <w:multiLevelType w:val="hybridMultilevel"/>
    <w:tmpl w:val="775202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22">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6">
    <w:nsid w:val="583534B7"/>
    <w:multiLevelType w:val="hybridMultilevel"/>
    <w:tmpl w:val="9EE40A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8">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932A6B"/>
    <w:multiLevelType w:val="hybridMultilevel"/>
    <w:tmpl w:val="F69A3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327317"/>
    <w:multiLevelType w:val="multilevel"/>
    <w:tmpl w:val="27C648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A285823"/>
    <w:multiLevelType w:val="hybridMultilevel"/>
    <w:tmpl w:val="E3303AB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D105EE7"/>
    <w:multiLevelType w:val="hybridMultilevel"/>
    <w:tmpl w:val="C23E3C0E"/>
    <w:lvl w:ilvl="0" w:tplc="D22C9DF8">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7">
    <w:nsid w:val="703B5E9B"/>
    <w:multiLevelType w:val="hybridMultilevel"/>
    <w:tmpl w:val="C3B8F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318DB0A">
      <w:start w:val="1"/>
      <w:numFmt w:val="bullet"/>
      <w:lvlText w:val="-"/>
      <w:lvlJc w:val="left"/>
      <w:pPr>
        <w:ind w:left="1200" w:hanging="360"/>
      </w:pPr>
      <w:rPr>
        <w:rFonts w:ascii="Calibri" w:eastAsia="宋体" w:hAnsi="Calibri"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34"/>
  </w:num>
  <w:num w:numId="3">
    <w:abstractNumId w:val="16"/>
  </w:num>
  <w:num w:numId="4">
    <w:abstractNumId w:val="27"/>
  </w:num>
  <w:num w:numId="5">
    <w:abstractNumId w:val="3"/>
  </w:num>
  <w:num w:numId="6">
    <w:abstractNumId w:val="6"/>
  </w:num>
  <w:num w:numId="7">
    <w:abstractNumId w:val="32"/>
  </w:num>
  <w:num w:numId="8">
    <w:abstractNumId w:val="10"/>
  </w:num>
  <w:num w:numId="9">
    <w:abstractNumId w:val="4"/>
  </w:num>
  <w:num w:numId="10">
    <w:abstractNumId w:val="14"/>
  </w:num>
  <w:num w:numId="11">
    <w:abstractNumId w:val="24"/>
  </w:num>
  <w:num w:numId="12">
    <w:abstractNumId w:val="7"/>
  </w:num>
  <w:num w:numId="13">
    <w:abstractNumId w:val="21"/>
  </w:num>
  <w:num w:numId="14">
    <w:abstractNumId w:val="22"/>
  </w:num>
  <w:num w:numId="15">
    <w:abstractNumId w:val="18"/>
  </w:num>
  <w:num w:numId="16">
    <w:abstractNumId w:val="11"/>
  </w:num>
  <w:num w:numId="17">
    <w:abstractNumId w:val="40"/>
  </w:num>
  <w:num w:numId="18">
    <w:abstractNumId w:val="0"/>
  </w:num>
  <w:num w:numId="19">
    <w:abstractNumId w:val="1"/>
  </w:num>
  <w:num w:numId="20">
    <w:abstractNumId w:val="38"/>
  </w:num>
  <w:num w:numId="21">
    <w:abstractNumId w:val="15"/>
  </w:num>
  <w:num w:numId="22">
    <w:abstractNumId w:val="17"/>
  </w:num>
  <w:num w:numId="23">
    <w:abstractNumId w:val="33"/>
  </w:num>
  <w:num w:numId="24">
    <w:abstractNumId w:val="28"/>
  </w:num>
  <w:num w:numId="25">
    <w:abstractNumId w:val="12"/>
  </w:num>
  <w:num w:numId="26">
    <w:abstractNumId w:val="30"/>
  </w:num>
  <w:num w:numId="27">
    <w:abstractNumId w:val="31"/>
  </w:num>
  <w:num w:numId="28">
    <w:abstractNumId w:val="8"/>
  </w:num>
  <w:num w:numId="29">
    <w:abstractNumId w:val="37"/>
  </w:num>
  <w:num w:numId="30">
    <w:abstractNumId w:val="35"/>
  </w:num>
  <w:num w:numId="31">
    <w:abstractNumId w:val="23"/>
  </w:num>
  <w:num w:numId="32">
    <w:abstractNumId w:val="25"/>
  </w:num>
  <w:num w:numId="33">
    <w:abstractNumId w:val="5"/>
  </w:num>
  <w:num w:numId="34">
    <w:abstractNumId w:val="20"/>
  </w:num>
  <w:num w:numId="35">
    <w:abstractNumId w:val="26"/>
  </w:num>
  <w:num w:numId="36">
    <w:abstractNumId w:val="13"/>
  </w:num>
  <w:num w:numId="37">
    <w:abstractNumId w:val="29"/>
  </w:num>
  <w:num w:numId="38">
    <w:abstractNumId w:val="36"/>
  </w:num>
  <w:num w:numId="39">
    <w:abstractNumId w:val="9"/>
  </w:num>
  <w:num w:numId="40">
    <w:abstractNumId w:val="19"/>
  </w:num>
  <w:num w:numId="4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17897"/>
    <w:rsid w:val="0002076A"/>
    <w:rsid w:val="0002092C"/>
    <w:rsid w:val="00021070"/>
    <w:rsid w:val="00022679"/>
    <w:rsid w:val="00022B42"/>
    <w:rsid w:val="00022E62"/>
    <w:rsid w:val="0002307C"/>
    <w:rsid w:val="0002348B"/>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50B"/>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410"/>
    <w:rsid w:val="00124041"/>
    <w:rsid w:val="001249B6"/>
    <w:rsid w:val="001252D0"/>
    <w:rsid w:val="001261BD"/>
    <w:rsid w:val="00126211"/>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1ED0"/>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67B5"/>
    <w:rsid w:val="002768A9"/>
    <w:rsid w:val="00276B98"/>
    <w:rsid w:val="0027768F"/>
    <w:rsid w:val="002778A8"/>
    <w:rsid w:val="0028046B"/>
    <w:rsid w:val="00280C5F"/>
    <w:rsid w:val="0028101A"/>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D56"/>
    <w:rsid w:val="002C4EC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E7B06"/>
    <w:rsid w:val="002F012C"/>
    <w:rsid w:val="002F0212"/>
    <w:rsid w:val="002F0230"/>
    <w:rsid w:val="002F1463"/>
    <w:rsid w:val="002F1609"/>
    <w:rsid w:val="002F29EC"/>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A9C"/>
    <w:rsid w:val="00342B1C"/>
    <w:rsid w:val="00343DFB"/>
    <w:rsid w:val="00343F99"/>
    <w:rsid w:val="003442B2"/>
    <w:rsid w:val="003458E1"/>
    <w:rsid w:val="00345CCB"/>
    <w:rsid w:val="00346DC4"/>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34C3"/>
    <w:rsid w:val="003737CB"/>
    <w:rsid w:val="003748EC"/>
    <w:rsid w:val="00375665"/>
    <w:rsid w:val="00375ECE"/>
    <w:rsid w:val="00376AA6"/>
    <w:rsid w:val="0037740F"/>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287C"/>
    <w:rsid w:val="00493E49"/>
    <w:rsid w:val="00494CE6"/>
    <w:rsid w:val="00494E44"/>
    <w:rsid w:val="00495C57"/>
    <w:rsid w:val="004960AC"/>
    <w:rsid w:val="004968FB"/>
    <w:rsid w:val="004A067B"/>
    <w:rsid w:val="004A1258"/>
    <w:rsid w:val="004A34EB"/>
    <w:rsid w:val="004A3915"/>
    <w:rsid w:val="004A3F4E"/>
    <w:rsid w:val="004A4DCC"/>
    <w:rsid w:val="004A4F50"/>
    <w:rsid w:val="004A63E9"/>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023"/>
    <w:rsid w:val="004C127C"/>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633"/>
    <w:rsid w:val="005350E7"/>
    <w:rsid w:val="00535686"/>
    <w:rsid w:val="00535C31"/>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C0B73"/>
    <w:rsid w:val="005C1391"/>
    <w:rsid w:val="005C2B67"/>
    <w:rsid w:val="005C50BF"/>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2BA8"/>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DE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3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282"/>
    <w:rsid w:val="007079B9"/>
    <w:rsid w:val="00710728"/>
    <w:rsid w:val="007124D1"/>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083"/>
    <w:rsid w:val="00935AEB"/>
    <w:rsid w:val="00936498"/>
    <w:rsid w:val="009403CB"/>
    <w:rsid w:val="00940F9B"/>
    <w:rsid w:val="009413C4"/>
    <w:rsid w:val="00942763"/>
    <w:rsid w:val="00943BE2"/>
    <w:rsid w:val="00943DD7"/>
    <w:rsid w:val="009443F5"/>
    <w:rsid w:val="00944E2C"/>
    <w:rsid w:val="009460A6"/>
    <w:rsid w:val="0094657E"/>
    <w:rsid w:val="00946B9C"/>
    <w:rsid w:val="00947C5D"/>
    <w:rsid w:val="009506B6"/>
    <w:rsid w:val="0095249E"/>
    <w:rsid w:val="00953127"/>
    <w:rsid w:val="0095340C"/>
    <w:rsid w:val="009550FA"/>
    <w:rsid w:val="00955460"/>
    <w:rsid w:val="00955A1F"/>
    <w:rsid w:val="00956761"/>
    <w:rsid w:val="0095693C"/>
    <w:rsid w:val="00960753"/>
    <w:rsid w:val="00960C01"/>
    <w:rsid w:val="00960CE2"/>
    <w:rsid w:val="009615FA"/>
    <w:rsid w:val="00961C3C"/>
    <w:rsid w:val="0096295F"/>
    <w:rsid w:val="00962E83"/>
    <w:rsid w:val="00963504"/>
    <w:rsid w:val="00963607"/>
    <w:rsid w:val="00964D28"/>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3C3A"/>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7176"/>
    <w:rsid w:val="009D725F"/>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1EF5"/>
    <w:rsid w:val="00A62CDD"/>
    <w:rsid w:val="00A63B57"/>
    <w:rsid w:val="00A64441"/>
    <w:rsid w:val="00A6479D"/>
    <w:rsid w:val="00A65C7D"/>
    <w:rsid w:val="00A660D9"/>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D7E1F"/>
    <w:rsid w:val="00AE0583"/>
    <w:rsid w:val="00AE07AD"/>
    <w:rsid w:val="00AE19EA"/>
    <w:rsid w:val="00AE3A52"/>
    <w:rsid w:val="00AE3D37"/>
    <w:rsid w:val="00AE3F5E"/>
    <w:rsid w:val="00AE40A6"/>
    <w:rsid w:val="00AE5761"/>
    <w:rsid w:val="00AE5DB5"/>
    <w:rsid w:val="00AE74AE"/>
    <w:rsid w:val="00AE7D88"/>
    <w:rsid w:val="00AF0480"/>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3E53"/>
    <w:rsid w:val="00B248B7"/>
    <w:rsid w:val="00B2675D"/>
    <w:rsid w:val="00B275EE"/>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A60"/>
    <w:rsid w:val="00C2602F"/>
    <w:rsid w:val="00C260CB"/>
    <w:rsid w:val="00C262E7"/>
    <w:rsid w:val="00C26350"/>
    <w:rsid w:val="00C27B59"/>
    <w:rsid w:val="00C31696"/>
    <w:rsid w:val="00C33BC4"/>
    <w:rsid w:val="00C34185"/>
    <w:rsid w:val="00C3445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78D"/>
    <w:rsid w:val="00C5286C"/>
    <w:rsid w:val="00C52A21"/>
    <w:rsid w:val="00C5465B"/>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37D7"/>
    <w:rsid w:val="00CE4429"/>
    <w:rsid w:val="00CE4B09"/>
    <w:rsid w:val="00CE51D3"/>
    <w:rsid w:val="00CE5531"/>
    <w:rsid w:val="00CE566D"/>
    <w:rsid w:val="00CE64D7"/>
    <w:rsid w:val="00CE67C2"/>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E6E"/>
    <w:rsid w:val="00D76C61"/>
    <w:rsid w:val="00D80341"/>
    <w:rsid w:val="00D80583"/>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6C8"/>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3FE9"/>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666"/>
    <w:rsid w:val="00EC0746"/>
    <w:rsid w:val="00EC0A57"/>
    <w:rsid w:val="00EC1883"/>
    <w:rsid w:val="00EC2162"/>
    <w:rsid w:val="00EC2CEF"/>
    <w:rsid w:val="00EC510B"/>
    <w:rsid w:val="00EC5726"/>
    <w:rsid w:val="00EC5920"/>
    <w:rsid w:val="00ED0AB4"/>
    <w:rsid w:val="00ED2204"/>
    <w:rsid w:val="00ED2545"/>
    <w:rsid w:val="00ED2D2A"/>
    <w:rsid w:val="00ED3716"/>
    <w:rsid w:val="00ED3F61"/>
    <w:rsid w:val="00ED489E"/>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DE4"/>
    <w:rsid w:val="00F33FBF"/>
    <w:rsid w:val="00F35097"/>
    <w:rsid w:val="00F3523B"/>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Heading1Char">
    <w:name w:val="Heading 1 Char"/>
    <w:basedOn w:val="DefaultParagraphFont"/>
    <w:link w:val="Heading1"/>
    <w:rsid w:val="007124D1"/>
    <w:rPr>
      <w:rFonts w:ascii="Arial" w:eastAsia="MS Mincho"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Heading1Char">
    <w:name w:val="Heading 1 Char"/>
    <w:basedOn w:val="DefaultParagraphFont"/>
    <w:link w:val="Heading1"/>
    <w:rsid w:val="007124D1"/>
    <w:rPr>
      <w:rFonts w:ascii="Arial" w:eastAsia="MS Mincho"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5AF72-17D6-4334-81F7-09FB3D663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5</Pages>
  <Words>2156</Words>
  <Characters>12292</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7</cp:revision>
  <cp:lastPrinted>2016-07-29T02:18:00Z</cp:lastPrinted>
  <dcterms:created xsi:type="dcterms:W3CDTF">2017-09-11T03:34:00Z</dcterms:created>
  <dcterms:modified xsi:type="dcterms:W3CDTF">2017-09-11T11:43:00Z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D45AAA542812922CD85FA44D946ED20ECB6EDCD50332617DE24F0E754BA8ECDF</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